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570672">
      <w:pPr>
        <w:spacing w:line="256" w:lineRule="auto"/>
        <w:jc w:val="both"/>
        <w:rPr>
          <w:rFonts w:ascii="Arial"/>
          <w:sz w:val="21"/>
        </w:rPr>
      </w:pPr>
    </w:p>
    <w:p w14:paraId="2F6F4E8D">
      <w:pPr>
        <w:spacing w:before="101" w:line="230" w:lineRule="auto"/>
        <w:ind w:left="14"/>
        <w:jc w:val="both"/>
        <w:rPr>
          <w:rFonts w:ascii="黑体" w:hAnsi="黑体" w:eastAsia="黑体" w:cs="黑体"/>
          <w:sz w:val="31"/>
          <w:szCs w:val="31"/>
        </w:rPr>
      </w:pPr>
      <w:r>
        <w:rPr>
          <w:rFonts w:ascii="黑体" w:hAnsi="黑体" w:eastAsia="黑体" w:cs="黑体"/>
          <w:spacing w:val="-9"/>
          <w:sz w:val="31"/>
          <w:szCs w:val="31"/>
        </w:rPr>
        <w:t>附件1</w:t>
      </w:r>
    </w:p>
    <w:p w14:paraId="34FEC257">
      <w:pPr>
        <w:spacing w:line="264" w:lineRule="auto"/>
        <w:jc w:val="both"/>
        <w:rPr>
          <w:rFonts w:ascii="Arial"/>
          <w:sz w:val="21"/>
        </w:rPr>
      </w:pPr>
    </w:p>
    <w:p w14:paraId="739F4117">
      <w:pPr>
        <w:spacing w:line="264" w:lineRule="auto"/>
        <w:jc w:val="both"/>
        <w:rPr>
          <w:rFonts w:ascii="Arial"/>
          <w:sz w:val="21"/>
        </w:rPr>
      </w:pPr>
    </w:p>
    <w:p w14:paraId="7D20E2F1">
      <w:pPr>
        <w:spacing w:before="160" w:line="232" w:lineRule="auto"/>
        <w:ind w:left="1336" w:right="753" w:hanging="718"/>
        <w:jc w:val="both"/>
        <w:outlineLvl w:val="0"/>
        <w:rPr>
          <w:rFonts w:ascii="方正小标宋简体" w:hAnsi="方正小标宋简体" w:eastAsia="方正小标宋简体" w:cs="方正小标宋简体"/>
          <w:sz w:val="43"/>
          <w:szCs w:val="43"/>
        </w:rPr>
      </w:pPr>
      <w:r>
        <w:rPr>
          <w:rFonts w:ascii="方正小标宋简体" w:hAnsi="方正小标宋简体" w:eastAsia="方正小标宋简体" w:cs="方正小标宋简体"/>
          <w:spacing w:val="8"/>
          <w:sz w:val="43"/>
          <w:szCs w:val="43"/>
        </w:rPr>
        <w:t>2025年度文化艺术职业教育和旅游职业</w:t>
      </w:r>
      <w:r>
        <w:rPr>
          <w:rFonts w:ascii="方正小标宋简体" w:hAnsi="方正小标宋简体" w:eastAsia="方正小标宋简体" w:cs="方正小标宋简体"/>
          <w:spacing w:val="9"/>
          <w:sz w:val="43"/>
          <w:szCs w:val="43"/>
        </w:rPr>
        <w:t>教育产教融合发展项目实施方案</w:t>
      </w:r>
    </w:p>
    <w:p w14:paraId="670F75E4">
      <w:pPr>
        <w:spacing w:line="286" w:lineRule="auto"/>
        <w:jc w:val="both"/>
        <w:rPr>
          <w:rFonts w:ascii="Arial"/>
          <w:sz w:val="21"/>
        </w:rPr>
      </w:pPr>
    </w:p>
    <w:p w14:paraId="66159AC5">
      <w:pPr>
        <w:spacing w:line="286" w:lineRule="auto"/>
        <w:jc w:val="both"/>
        <w:rPr>
          <w:rFonts w:ascii="Arial"/>
          <w:sz w:val="21"/>
        </w:rPr>
      </w:pPr>
    </w:p>
    <w:p w14:paraId="465BBAE7">
      <w:pPr>
        <w:pStyle w:val="2"/>
        <w:spacing w:before="101" w:line="356" w:lineRule="auto"/>
        <w:ind w:right="121" w:firstLine="654"/>
        <w:jc w:val="both"/>
      </w:pPr>
      <w:r>
        <w:rPr>
          <w:spacing w:val="1"/>
        </w:rPr>
        <w:t>为切实组织实施好</w:t>
      </w:r>
      <w:r>
        <w:rPr>
          <w:rFonts w:ascii="Times New Roman" w:hAnsi="Times New Roman" w:eastAsia="Times New Roman" w:cs="Times New Roman"/>
          <w:spacing w:val="1"/>
        </w:rPr>
        <w:t>2025</w:t>
      </w:r>
      <w:r>
        <w:rPr>
          <w:spacing w:val="1"/>
        </w:rPr>
        <w:t>年度文化艺术职业教育和旅游职业</w:t>
      </w:r>
      <w:r>
        <w:rPr>
          <w:spacing w:val="8"/>
        </w:rPr>
        <w:t>教育产教融合发展项目（以下简称</w:t>
      </w:r>
      <w:r>
        <w:rPr>
          <w:rFonts w:ascii="Times New Roman" w:hAnsi="Times New Roman" w:eastAsia="Times New Roman" w:cs="Times New Roman"/>
          <w:spacing w:val="8"/>
        </w:rPr>
        <w:t>“</w:t>
      </w:r>
      <w:r>
        <w:rPr>
          <w:spacing w:val="8"/>
        </w:rPr>
        <w:t>项目</w:t>
      </w:r>
      <w:r>
        <w:rPr>
          <w:rFonts w:ascii="Times New Roman" w:hAnsi="Times New Roman" w:eastAsia="Times New Roman" w:cs="Times New Roman"/>
          <w:spacing w:val="8"/>
        </w:rPr>
        <w:t>”</w:t>
      </w:r>
      <w:r>
        <w:rPr>
          <w:spacing w:val="-86"/>
          <w:w w:val="98"/>
        </w:rPr>
        <w:t>），</w:t>
      </w:r>
      <w:r>
        <w:rPr>
          <w:spacing w:val="8"/>
        </w:rPr>
        <w:t>制</w:t>
      </w:r>
      <w:r>
        <w:rPr>
          <w:spacing w:val="7"/>
        </w:rPr>
        <w:t>定本实施方案。</w:t>
      </w:r>
    </w:p>
    <w:p w14:paraId="6A3E36F3">
      <w:pPr>
        <w:spacing w:before="13" w:line="227" w:lineRule="auto"/>
        <w:ind w:left="643"/>
        <w:jc w:val="both"/>
        <w:outlineLvl w:val="1"/>
        <w:rPr>
          <w:rFonts w:ascii="黑体" w:hAnsi="黑体" w:eastAsia="黑体" w:cs="黑体"/>
          <w:sz w:val="31"/>
          <w:szCs w:val="31"/>
        </w:rPr>
      </w:pPr>
      <w:r>
        <w:rPr>
          <w:rFonts w:ascii="黑体" w:hAnsi="黑体" w:eastAsia="黑体" w:cs="黑体"/>
          <w:spacing w:val="-16"/>
          <w:sz w:val="31"/>
          <w:szCs w:val="31"/>
        </w:rPr>
        <w:t>一、工作目标</w:t>
      </w:r>
    </w:p>
    <w:p w14:paraId="547B0004">
      <w:pPr>
        <w:pStyle w:val="2"/>
        <w:spacing w:before="212" w:line="357" w:lineRule="auto"/>
        <w:ind w:left="3" w:firstLine="663"/>
        <w:jc w:val="both"/>
      </w:pPr>
      <w:r>
        <w:rPr>
          <w:spacing w:val="4"/>
        </w:rPr>
        <w:t>引导推动文化艺术职业教育和旅游职业教育与文化和</w:t>
      </w:r>
      <w:r>
        <w:rPr>
          <w:spacing w:val="3"/>
        </w:rPr>
        <w:t>旅游</w:t>
      </w:r>
      <w:r>
        <w:rPr>
          <w:spacing w:val="-2"/>
        </w:rPr>
        <w:t>行业产业企事业单位等联合开展创意设计、项目孵化、产品研发、</w:t>
      </w:r>
      <w:r>
        <w:rPr>
          <w:spacing w:val="2"/>
        </w:rPr>
        <w:t>市场开发、传播推广等合作，打造区内校企（校地）实践创新共</w:t>
      </w:r>
      <w:r>
        <w:t>同体，加快形成与文化强国目标相适应、与市场需求和产业结构</w:t>
      </w:r>
      <w:r>
        <w:rPr>
          <w:spacing w:val="8"/>
        </w:rPr>
        <w:t>相匹配的现代文化艺术职业教育和旅游职业</w:t>
      </w:r>
      <w:r>
        <w:rPr>
          <w:spacing w:val="7"/>
        </w:rPr>
        <w:t>教育结构和区域布</w:t>
      </w:r>
      <w:r>
        <w:rPr>
          <w:spacing w:val="-11"/>
        </w:rPr>
        <w:t>局。</w:t>
      </w:r>
    </w:p>
    <w:p w14:paraId="22ECE65C">
      <w:pPr>
        <w:spacing w:before="9" w:line="227" w:lineRule="auto"/>
        <w:ind w:left="643"/>
        <w:jc w:val="both"/>
        <w:outlineLvl w:val="1"/>
        <w:rPr>
          <w:rFonts w:ascii="黑体" w:hAnsi="黑体" w:eastAsia="黑体" w:cs="黑体"/>
          <w:sz w:val="31"/>
          <w:szCs w:val="31"/>
        </w:rPr>
      </w:pPr>
      <w:r>
        <w:rPr>
          <w:rFonts w:ascii="黑体" w:hAnsi="黑体" w:eastAsia="黑体" w:cs="黑体"/>
          <w:spacing w:val="-4"/>
          <w:sz w:val="31"/>
          <w:szCs w:val="31"/>
        </w:rPr>
        <w:t>二、工作内容</w:t>
      </w:r>
    </w:p>
    <w:p w14:paraId="645B62C3">
      <w:pPr>
        <w:pStyle w:val="2"/>
        <w:spacing w:before="209" w:line="357" w:lineRule="auto"/>
        <w:ind w:left="5" w:right="124" w:firstLine="638"/>
        <w:jc w:val="both"/>
      </w:pPr>
      <w:r>
        <w:rPr>
          <w:spacing w:val="2"/>
        </w:rPr>
        <w:t>本次申报拟设置学生实践引领计划项目、</w:t>
      </w:r>
      <w:r>
        <w:rPr>
          <w:rFonts w:ascii="Times New Roman" w:hAnsi="Times New Roman" w:eastAsia="Times New Roman" w:cs="Times New Roman"/>
          <w:spacing w:val="2"/>
        </w:rPr>
        <w:t>“</w:t>
      </w:r>
      <w:r>
        <w:rPr>
          <w:spacing w:val="2"/>
        </w:rPr>
        <w:t>双师型</w:t>
      </w:r>
      <w:r>
        <w:rPr>
          <w:rFonts w:ascii="Times New Roman" w:hAnsi="Times New Roman" w:eastAsia="Times New Roman" w:cs="Times New Roman"/>
          <w:spacing w:val="2"/>
        </w:rPr>
        <w:t>”</w:t>
      </w:r>
      <w:r>
        <w:rPr>
          <w:spacing w:val="2"/>
        </w:rPr>
        <w:t>教师创新</w:t>
      </w:r>
      <w:r>
        <w:rPr>
          <w:spacing w:val="3"/>
        </w:rPr>
        <w:t>发展计划项目、专业教师科研攻关计划项目三大类。</w:t>
      </w:r>
      <w:r>
        <w:rPr>
          <w:spacing w:val="2"/>
        </w:rPr>
        <w:t>具体要求如</w:t>
      </w:r>
      <w:r>
        <w:rPr>
          <w:spacing w:val="-17"/>
        </w:rPr>
        <w:t>下：</w:t>
      </w:r>
    </w:p>
    <w:p w14:paraId="3B75A05A">
      <w:pPr>
        <w:pStyle w:val="2"/>
        <w:spacing w:before="3" w:line="356" w:lineRule="auto"/>
        <w:ind w:right="121" w:firstLine="630"/>
        <w:jc w:val="both"/>
      </w:pPr>
      <w:r>
        <w:rPr>
          <w:rFonts w:ascii="楷体" w:hAnsi="楷体" w:eastAsia="楷体" w:cs="楷体"/>
          <w:spacing w:val="-11"/>
        </w:rPr>
        <w:t>（一）需求引导。</w:t>
      </w:r>
      <w:r>
        <w:rPr>
          <w:spacing w:val="-11"/>
        </w:rPr>
        <w:t>自治区文化和旅游厅根据文化和旅游各相</w:t>
      </w:r>
      <w:r>
        <w:rPr>
          <w:spacing w:val="-1"/>
        </w:rPr>
        <w:t>关领域行业产业实践创新需求，制定申报方向指引。鼓励与边境</w:t>
      </w:r>
      <w:r>
        <w:rPr>
          <w:spacing w:val="8"/>
        </w:rPr>
        <w:t>地区、乡村地区、基层一线的校企（校地）积极</w:t>
      </w:r>
      <w:r>
        <w:rPr>
          <w:spacing w:val="7"/>
        </w:rPr>
        <w:t>开展合作。</w:t>
      </w:r>
    </w:p>
    <w:p w14:paraId="5D7997BC">
      <w:pPr>
        <w:spacing w:line="356" w:lineRule="auto"/>
        <w:jc w:val="both"/>
        <w:sectPr>
          <w:footerReference r:id="rId5" w:type="default"/>
          <w:pgSz w:w="11906" w:h="16838"/>
          <w:pgMar w:top="1431" w:right="1350" w:bottom="1144" w:left="1601" w:header="0" w:footer="891" w:gutter="0"/>
          <w:cols w:space="720" w:num="1"/>
        </w:sectPr>
      </w:pPr>
    </w:p>
    <w:p w14:paraId="264B4590">
      <w:pPr>
        <w:spacing w:line="253" w:lineRule="auto"/>
        <w:jc w:val="both"/>
        <w:rPr>
          <w:rFonts w:ascii="Arial"/>
          <w:sz w:val="21"/>
        </w:rPr>
      </w:pPr>
    </w:p>
    <w:p w14:paraId="07B4153C">
      <w:pPr>
        <w:spacing w:line="253" w:lineRule="auto"/>
        <w:jc w:val="both"/>
        <w:rPr>
          <w:rFonts w:ascii="Arial"/>
          <w:sz w:val="21"/>
        </w:rPr>
      </w:pPr>
    </w:p>
    <w:p w14:paraId="4F3B010D">
      <w:pPr>
        <w:spacing w:line="253" w:lineRule="auto"/>
        <w:jc w:val="both"/>
        <w:rPr>
          <w:rFonts w:ascii="Arial"/>
          <w:sz w:val="21"/>
        </w:rPr>
      </w:pPr>
    </w:p>
    <w:p w14:paraId="565A8BAF">
      <w:pPr>
        <w:pStyle w:val="2"/>
        <w:spacing w:before="101" w:line="335" w:lineRule="auto"/>
        <w:ind w:left="29" w:firstLine="617"/>
        <w:jc w:val="both"/>
      </w:pPr>
      <w:r>
        <w:rPr>
          <w:rFonts w:ascii="楷体" w:hAnsi="楷体" w:eastAsia="楷体" w:cs="楷体"/>
          <w:spacing w:val="-10"/>
        </w:rPr>
        <w:t>（二）项目申报。</w:t>
      </w:r>
      <w:r>
        <w:rPr>
          <w:spacing w:val="-10"/>
        </w:rPr>
        <w:t>申报人须从申报方向指引中选择</w:t>
      </w:r>
      <w:r>
        <w:rPr>
          <w:rFonts w:ascii="Times New Roman" w:hAnsi="Times New Roman" w:eastAsia="Times New Roman" w:cs="Times New Roman"/>
          <w:spacing w:val="-10"/>
        </w:rPr>
        <w:t>1</w:t>
      </w:r>
      <w:r>
        <w:rPr>
          <w:spacing w:val="-10"/>
        </w:rPr>
        <w:t>个申报</w:t>
      </w:r>
      <w:r>
        <w:rPr>
          <w:spacing w:val="-7"/>
        </w:rPr>
        <w:t>方向，填写申报书，明确申报项目具体名称和实施方案进行项目</w:t>
      </w:r>
      <w:r>
        <w:rPr>
          <w:spacing w:val="-3"/>
        </w:rPr>
        <w:t>申报。申报项目应已形成较为成熟的前期成果，申报要坚持实践</w:t>
      </w:r>
      <w:r>
        <w:rPr>
          <w:spacing w:val="-8"/>
        </w:rPr>
        <w:t>导向、成果导向，会同拟开展合作的行业产业主体共同对申报方</w:t>
      </w:r>
      <w:r>
        <w:rPr>
          <w:spacing w:val="5"/>
        </w:rPr>
        <w:t>向和实施方案进行深入论证。</w:t>
      </w:r>
    </w:p>
    <w:p w14:paraId="3DE97C64">
      <w:pPr>
        <w:pStyle w:val="2"/>
        <w:spacing w:before="186" w:line="320" w:lineRule="auto"/>
        <w:ind w:left="34" w:firstLine="612"/>
        <w:jc w:val="both"/>
      </w:pPr>
      <w:r>
        <w:rPr>
          <w:rFonts w:ascii="楷体" w:hAnsi="楷体" w:eastAsia="楷体" w:cs="楷体"/>
          <w:spacing w:val="-5"/>
        </w:rPr>
        <w:t>（三）审核推荐。</w:t>
      </w:r>
      <w:r>
        <w:rPr>
          <w:spacing w:val="-5"/>
        </w:rPr>
        <w:t>各院校科研管理部门对本校申报项目进行</w:t>
      </w:r>
      <w:r>
        <w:rPr>
          <w:spacing w:val="5"/>
        </w:rPr>
        <w:t>审核把关，对项目的必要性、可行性、预期成</w:t>
      </w:r>
      <w:r>
        <w:rPr>
          <w:spacing w:val="4"/>
        </w:rPr>
        <w:t>果、社会和经济效益等进行评估论证，择优推荐。</w:t>
      </w:r>
    </w:p>
    <w:p w14:paraId="0ACA9ADC">
      <w:pPr>
        <w:pStyle w:val="2"/>
        <w:spacing w:before="190" w:line="301" w:lineRule="auto"/>
        <w:ind w:left="22" w:firstLine="625"/>
        <w:jc w:val="both"/>
      </w:pPr>
      <w:r>
        <w:rPr>
          <w:rFonts w:ascii="楷体" w:hAnsi="楷体" w:eastAsia="楷体" w:cs="楷体"/>
        </w:rPr>
        <w:t>（四）评审公布。</w:t>
      </w:r>
      <w:r>
        <w:t>自治区文化和旅游厅将组织专</w:t>
      </w:r>
      <w:r>
        <w:rPr>
          <w:spacing w:val="-1"/>
        </w:rPr>
        <w:t>家对推荐的</w:t>
      </w:r>
      <w:r>
        <w:rPr>
          <w:spacing w:val="2"/>
        </w:rPr>
        <w:t>项目进行评审，确定入选项目名单。</w:t>
      </w:r>
    </w:p>
    <w:p w14:paraId="0D458458">
      <w:pPr>
        <w:pStyle w:val="2"/>
        <w:spacing w:before="187" w:line="330" w:lineRule="auto"/>
        <w:ind w:left="21" w:right="2" w:firstLine="626"/>
        <w:jc w:val="both"/>
      </w:pPr>
      <w:r>
        <w:rPr>
          <w:rFonts w:ascii="楷体" w:hAnsi="楷体" w:eastAsia="楷体" w:cs="楷体"/>
          <w:spacing w:val="-9"/>
        </w:rPr>
        <w:t>（五）指导实施。</w:t>
      </w:r>
      <w:r>
        <w:rPr>
          <w:spacing w:val="-9"/>
        </w:rPr>
        <w:t>各项目组需于</w:t>
      </w:r>
      <w:r>
        <w:rPr>
          <w:rFonts w:ascii="Times New Roman" w:hAnsi="Times New Roman" w:eastAsia="Times New Roman" w:cs="Times New Roman"/>
          <w:spacing w:val="-9"/>
        </w:rPr>
        <w:t>2025</w:t>
      </w:r>
      <w:r>
        <w:rPr>
          <w:spacing w:val="-9"/>
        </w:rPr>
        <w:t>年</w:t>
      </w:r>
      <w:r>
        <w:rPr>
          <w:rFonts w:ascii="Times New Roman" w:hAnsi="Times New Roman" w:eastAsia="Times New Roman" w:cs="Times New Roman"/>
          <w:spacing w:val="-9"/>
        </w:rPr>
        <w:t>12</w:t>
      </w:r>
      <w:r>
        <w:rPr>
          <w:spacing w:val="-9"/>
        </w:rPr>
        <w:t>月</w:t>
      </w:r>
      <w:r>
        <w:rPr>
          <w:rFonts w:ascii="Times New Roman" w:hAnsi="Times New Roman" w:eastAsia="Times New Roman" w:cs="Times New Roman"/>
          <w:spacing w:val="-9"/>
        </w:rPr>
        <w:t>10</w:t>
      </w:r>
      <w:r>
        <w:rPr>
          <w:spacing w:val="-9"/>
        </w:rPr>
        <w:t>日前按照</w:t>
      </w:r>
      <w:r>
        <w:rPr>
          <w:spacing w:val="3"/>
        </w:rPr>
        <w:t>任务要求提交验收材料，确保项目质量。自治区文化和旅</w:t>
      </w:r>
      <w:r>
        <w:rPr>
          <w:spacing w:val="2"/>
        </w:rPr>
        <w:t>游厅将</w:t>
      </w:r>
      <w:r>
        <w:rPr>
          <w:spacing w:val="5"/>
        </w:rPr>
        <w:t>根据项目预期结项要求组织专家对项目进行结题验收，通过结项</w:t>
      </w:r>
      <w:r>
        <w:rPr>
          <w:spacing w:val="6"/>
        </w:rPr>
        <w:t>答辩的给予结项证明。</w:t>
      </w:r>
    </w:p>
    <w:p w14:paraId="4C6C7374">
      <w:pPr>
        <w:pStyle w:val="2"/>
        <w:spacing w:before="184" w:line="320" w:lineRule="auto"/>
        <w:ind w:left="15" w:right="2" w:firstLine="631"/>
        <w:jc w:val="both"/>
      </w:pPr>
      <w:r>
        <w:rPr>
          <w:rFonts w:ascii="楷体" w:hAnsi="楷体" w:eastAsia="楷体" w:cs="楷体"/>
          <w:spacing w:val="-2"/>
        </w:rPr>
        <w:t>（六）成果推广。</w:t>
      </w:r>
      <w:r>
        <w:rPr>
          <w:spacing w:val="-2"/>
        </w:rPr>
        <w:t>通过自治区文化和旅游厅门户网站对优秀</w:t>
      </w:r>
      <w:r>
        <w:rPr>
          <w:spacing w:val="2"/>
        </w:rPr>
        <w:t>项目成果进行宣传展示，通过相关网络平台对项目实施典型</w:t>
      </w:r>
      <w:r>
        <w:rPr>
          <w:spacing w:val="1"/>
        </w:rPr>
        <w:t>经验</w:t>
      </w:r>
      <w:r>
        <w:rPr>
          <w:spacing w:val="3"/>
        </w:rPr>
        <w:t>进行专题报道。</w:t>
      </w:r>
    </w:p>
    <w:p w14:paraId="13B93A5D">
      <w:pPr>
        <w:spacing w:before="194" w:line="228" w:lineRule="auto"/>
        <w:ind w:left="661"/>
        <w:jc w:val="both"/>
        <w:outlineLvl w:val="1"/>
        <w:rPr>
          <w:rFonts w:ascii="黑体" w:hAnsi="黑体" w:eastAsia="黑体" w:cs="黑体"/>
          <w:sz w:val="31"/>
          <w:szCs w:val="31"/>
        </w:rPr>
      </w:pPr>
      <w:r>
        <w:rPr>
          <w:rFonts w:ascii="黑体" w:hAnsi="黑体" w:eastAsia="黑体" w:cs="黑体"/>
          <w:spacing w:val="-4"/>
          <w:sz w:val="31"/>
          <w:szCs w:val="31"/>
        </w:rPr>
        <w:t>三、申报条件</w:t>
      </w:r>
    </w:p>
    <w:p w14:paraId="441EDF41">
      <w:pPr>
        <w:pStyle w:val="2"/>
        <w:spacing w:before="210" w:line="412" w:lineRule="exact"/>
        <w:ind w:left="712"/>
        <w:jc w:val="both"/>
      </w:pPr>
      <w:r>
        <w:rPr>
          <w:spacing w:val="2"/>
          <w:position w:val="1"/>
        </w:rPr>
        <w:t>申报院校及项目应符合下列基本条件：</w:t>
      </w:r>
    </w:p>
    <w:p w14:paraId="0CB38905">
      <w:pPr>
        <w:pStyle w:val="2"/>
        <w:spacing w:before="188" w:line="356" w:lineRule="auto"/>
        <w:ind w:left="32" w:firstLine="601"/>
        <w:jc w:val="both"/>
      </w:pPr>
      <w:r>
        <w:rPr>
          <w:spacing w:val="-5"/>
        </w:rPr>
        <w:t>（一）为设置文化艺术或旅游相关专业的区内高等学</w:t>
      </w:r>
      <w:r>
        <w:rPr>
          <w:spacing w:val="-6"/>
        </w:rPr>
        <w:t>校、中</w:t>
      </w:r>
      <w:r>
        <w:rPr>
          <w:spacing w:val="-12"/>
        </w:rPr>
        <w:t>等职业学校。</w:t>
      </w:r>
    </w:p>
    <w:p w14:paraId="7AC5A501">
      <w:pPr>
        <w:spacing w:line="356" w:lineRule="auto"/>
        <w:jc w:val="both"/>
        <w:sectPr>
          <w:footerReference r:id="rId6" w:type="default"/>
          <w:pgSz w:w="11906" w:h="16838"/>
          <w:pgMar w:top="1431" w:right="1472" w:bottom="1144" w:left="1584" w:header="0" w:footer="891" w:gutter="0"/>
          <w:cols w:space="720" w:num="1"/>
        </w:sectPr>
      </w:pPr>
    </w:p>
    <w:p w14:paraId="5DCBD976">
      <w:pPr>
        <w:spacing w:line="253" w:lineRule="auto"/>
        <w:jc w:val="both"/>
        <w:rPr>
          <w:rFonts w:ascii="Arial"/>
          <w:sz w:val="21"/>
        </w:rPr>
      </w:pPr>
    </w:p>
    <w:p w14:paraId="12C8F87B">
      <w:pPr>
        <w:spacing w:line="253" w:lineRule="auto"/>
        <w:jc w:val="both"/>
        <w:rPr>
          <w:rFonts w:ascii="Arial"/>
          <w:sz w:val="21"/>
        </w:rPr>
      </w:pPr>
    </w:p>
    <w:p w14:paraId="28DFFA90">
      <w:pPr>
        <w:spacing w:line="254" w:lineRule="auto"/>
        <w:jc w:val="both"/>
        <w:rPr>
          <w:rFonts w:ascii="Arial"/>
          <w:sz w:val="21"/>
        </w:rPr>
      </w:pPr>
    </w:p>
    <w:p w14:paraId="27059856">
      <w:pPr>
        <w:pStyle w:val="2"/>
        <w:spacing w:before="100" w:line="301" w:lineRule="auto"/>
        <w:ind w:left="6" w:right="97" w:firstLine="611"/>
        <w:jc w:val="both"/>
      </w:pPr>
      <w:r>
        <w:t>（二）具备完善的产教融合、校企合作工作制度，取得行业</w:t>
      </w:r>
      <w:r>
        <w:rPr>
          <w:spacing w:val="5"/>
        </w:rPr>
        <w:t>产业服务代表性成果。</w:t>
      </w:r>
    </w:p>
    <w:p w14:paraId="16F3C4C8">
      <w:pPr>
        <w:pStyle w:val="2"/>
        <w:spacing w:before="189" w:line="302" w:lineRule="auto"/>
        <w:ind w:left="2" w:firstLine="615"/>
        <w:jc w:val="both"/>
      </w:pPr>
      <w:r>
        <w:rPr>
          <w:spacing w:val="-8"/>
        </w:rPr>
        <w:t>（三）申报项目应为新策划项目，做到任务</w:t>
      </w:r>
      <w:r>
        <w:rPr>
          <w:spacing w:val="-9"/>
        </w:rPr>
        <w:t>精准、预期明确，</w:t>
      </w:r>
      <w:r>
        <w:rPr>
          <w:spacing w:val="-8"/>
        </w:rPr>
        <w:t>避免已有项目重复申报或内容不聚焦、难以落地。</w:t>
      </w:r>
    </w:p>
    <w:p w14:paraId="52BC7443">
      <w:pPr>
        <w:pStyle w:val="2"/>
        <w:spacing w:before="185" w:line="302" w:lineRule="auto"/>
        <w:ind w:left="6" w:right="100" w:firstLine="611"/>
        <w:jc w:val="both"/>
      </w:pPr>
      <w:r>
        <w:rPr>
          <w:spacing w:val="-4"/>
        </w:rPr>
        <w:t>（四）能对项目实施予以切实保障，积极引导师生赴文化和</w:t>
      </w:r>
      <w:r>
        <w:rPr>
          <w:spacing w:val="5"/>
        </w:rPr>
        <w:t>旅游基层一线开展实践创新。</w:t>
      </w:r>
    </w:p>
    <w:p w14:paraId="2CD54209">
      <w:pPr>
        <w:pStyle w:val="2"/>
        <w:spacing w:before="185" w:line="410" w:lineRule="exact"/>
        <w:ind w:left="617"/>
        <w:jc w:val="both"/>
      </w:pPr>
      <w:r>
        <w:rPr>
          <w:spacing w:val="6"/>
          <w:position w:val="1"/>
        </w:rPr>
        <w:t>（五）同一申报单位在同一类项目中仅可申报</w:t>
      </w:r>
      <w:r>
        <w:rPr>
          <w:rFonts w:ascii="Times New Roman" w:hAnsi="Times New Roman" w:eastAsia="Times New Roman" w:cs="Times New Roman"/>
          <w:spacing w:val="6"/>
          <w:position w:val="1"/>
        </w:rPr>
        <w:t>1</w:t>
      </w:r>
      <w:r>
        <w:rPr>
          <w:spacing w:val="6"/>
          <w:position w:val="1"/>
        </w:rPr>
        <w:t>项课题。</w:t>
      </w:r>
    </w:p>
    <w:p w14:paraId="58F0EE8D">
      <w:pPr>
        <w:spacing w:before="197" w:line="228" w:lineRule="auto"/>
        <w:ind w:left="658"/>
        <w:jc w:val="both"/>
        <w:outlineLvl w:val="1"/>
        <w:rPr>
          <w:rFonts w:ascii="黑体" w:hAnsi="黑体" w:eastAsia="黑体" w:cs="黑体"/>
          <w:sz w:val="31"/>
          <w:szCs w:val="31"/>
        </w:rPr>
      </w:pPr>
      <w:r>
        <w:rPr>
          <w:rFonts w:ascii="黑体" w:hAnsi="黑体" w:eastAsia="黑体" w:cs="黑体"/>
          <w:spacing w:val="-7"/>
          <w:sz w:val="31"/>
          <w:szCs w:val="31"/>
        </w:rPr>
        <w:t>四、组织保障</w:t>
      </w:r>
    </w:p>
    <w:p w14:paraId="321160AA">
      <w:pPr>
        <w:pStyle w:val="2"/>
        <w:spacing w:before="210" w:line="302" w:lineRule="auto"/>
        <w:ind w:left="6" w:right="96" w:firstLine="611"/>
        <w:jc w:val="both"/>
      </w:pPr>
      <w:r>
        <w:rPr>
          <w:spacing w:val="3"/>
        </w:rPr>
        <w:t>（一）为入选项目提供一定经费资助。鼓励所在院校</w:t>
      </w:r>
      <w:r>
        <w:rPr>
          <w:spacing w:val="2"/>
        </w:rPr>
        <w:t>对入选</w:t>
      </w:r>
      <w:r>
        <w:rPr>
          <w:spacing w:val="6"/>
        </w:rPr>
        <w:t>项目予以配套支持。</w:t>
      </w:r>
    </w:p>
    <w:p w14:paraId="16E7BD86">
      <w:pPr>
        <w:pStyle w:val="2"/>
        <w:spacing w:before="184" w:line="303" w:lineRule="auto"/>
        <w:ind w:left="7" w:right="128" w:firstLine="610"/>
        <w:jc w:val="both"/>
      </w:pPr>
      <w:r>
        <w:rPr>
          <w:spacing w:val="2"/>
        </w:rPr>
        <w:t>（二）在桂林旅游学院设立项目办公室，协助做好项目管理</w:t>
      </w:r>
      <w:r>
        <w:rPr>
          <w:spacing w:val="3"/>
        </w:rPr>
        <w:t>和全程指导。</w:t>
      </w:r>
    </w:p>
    <w:p w14:paraId="67306A1F">
      <w:pPr>
        <w:pStyle w:val="2"/>
        <w:spacing w:before="185" w:line="302" w:lineRule="auto"/>
        <w:ind w:left="9" w:right="97" w:firstLine="607"/>
        <w:jc w:val="both"/>
      </w:pPr>
      <w:r>
        <w:rPr>
          <w:spacing w:val="2"/>
        </w:rPr>
        <w:t>（三）获得立项的院校对项目保持全程跟进，积极帮助协调</w:t>
      </w:r>
      <w:r>
        <w:rPr>
          <w:spacing w:val="4"/>
        </w:rPr>
        <w:t>解决实施中遇到的困难问题，推广优秀项目成果。</w:t>
      </w:r>
    </w:p>
    <w:p w14:paraId="06F08D41">
      <w:pPr>
        <w:pStyle w:val="2"/>
        <w:spacing w:before="183" w:line="330" w:lineRule="auto"/>
        <w:ind w:right="20" w:firstLine="617"/>
        <w:jc w:val="both"/>
      </w:pPr>
      <w:r>
        <w:rPr>
          <w:spacing w:val="2"/>
        </w:rPr>
        <w:t>（四）入选项目应由所在院校与合作的行业产业主体签署合</w:t>
      </w:r>
      <w:r>
        <w:t>作协议，明确双方在合作中的权利义务、合作内容、合作方式、</w:t>
      </w:r>
      <w:r>
        <w:rPr>
          <w:spacing w:val="5"/>
        </w:rPr>
        <w:t>保障机制、预期成果等，完整保存项目实施过程中关键资料和重</w:t>
      </w:r>
      <w:r>
        <w:rPr>
          <w:spacing w:val="-1"/>
        </w:rPr>
        <w:t>要素材，及时宣传反映成果成效。</w:t>
      </w:r>
    </w:p>
    <w:p w14:paraId="324298D8">
      <w:pPr>
        <w:spacing w:before="193" w:line="227" w:lineRule="auto"/>
        <w:ind w:left="648"/>
        <w:jc w:val="both"/>
        <w:outlineLvl w:val="1"/>
        <w:rPr>
          <w:rFonts w:ascii="黑体" w:hAnsi="黑体" w:eastAsia="黑体" w:cs="黑体"/>
          <w:sz w:val="31"/>
          <w:szCs w:val="31"/>
        </w:rPr>
      </w:pPr>
      <w:r>
        <w:rPr>
          <w:rFonts w:ascii="黑体" w:hAnsi="黑体" w:eastAsia="黑体" w:cs="黑体"/>
          <w:spacing w:val="-4"/>
          <w:sz w:val="31"/>
          <w:szCs w:val="31"/>
        </w:rPr>
        <w:t>五、结项要求</w:t>
      </w:r>
    </w:p>
    <w:p w14:paraId="6F868E8D">
      <w:pPr>
        <w:pStyle w:val="2"/>
        <w:spacing w:before="212" w:line="355" w:lineRule="auto"/>
        <w:ind w:left="12" w:right="97" w:firstLine="650"/>
        <w:jc w:val="both"/>
      </w:pPr>
      <w:r>
        <w:rPr>
          <w:spacing w:val="4"/>
        </w:rPr>
        <w:t>学生实践引领计划项目：依托项目产出学生实践培养规划方案及工作报告。</w:t>
      </w:r>
    </w:p>
    <w:p w14:paraId="350F1613">
      <w:pPr>
        <w:spacing w:line="355" w:lineRule="auto"/>
        <w:jc w:val="both"/>
        <w:sectPr>
          <w:footerReference r:id="rId7" w:type="default"/>
          <w:pgSz w:w="11906" w:h="16838"/>
          <w:pgMar w:top="1431" w:right="1375" w:bottom="1141" w:left="1600" w:header="0" w:footer="891" w:gutter="0"/>
          <w:cols w:space="720" w:num="1"/>
        </w:sectPr>
      </w:pPr>
    </w:p>
    <w:p w14:paraId="16089F7D">
      <w:pPr>
        <w:spacing w:line="253" w:lineRule="auto"/>
        <w:jc w:val="both"/>
        <w:rPr>
          <w:rFonts w:ascii="Arial"/>
          <w:sz w:val="21"/>
        </w:rPr>
      </w:pPr>
    </w:p>
    <w:p w14:paraId="26F3B896">
      <w:pPr>
        <w:spacing w:line="253" w:lineRule="auto"/>
        <w:jc w:val="both"/>
        <w:rPr>
          <w:rFonts w:ascii="Arial"/>
          <w:sz w:val="21"/>
        </w:rPr>
      </w:pPr>
    </w:p>
    <w:p w14:paraId="603E4B6F">
      <w:pPr>
        <w:spacing w:line="254" w:lineRule="auto"/>
        <w:jc w:val="both"/>
        <w:rPr>
          <w:rFonts w:ascii="Arial"/>
          <w:sz w:val="21"/>
        </w:rPr>
      </w:pPr>
    </w:p>
    <w:p w14:paraId="27C2A08B">
      <w:pPr>
        <w:pStyle w:val="2"/>
        <w:spacing w:before="101" w:line="356" w:lineRule="auto"/>
        <w:ind w:left="25" w:right="123" w:firstLine="558"/>
        <w:jc w:val="both"/>
      </w:pPr>
      <w:r>
        <w:rPr>
          <w:rFonts w:ascii="Times New Roman" w:hAnsi="Times New Roman" w:eastAsia="Times New Roman" w:cs="Times New Roman"/>
          <w:spacing w:val="5"/>
        </w:rPr>
        <w:t>“</w:t>
      </w:r>
      <w:r>
        <w:rPr>
          <w:spacing w:val="5"/>
        </w:rPr>
        <w:t>双师型</w:t>
      </w:r>
      <w:r>
        <w:rPr>
          <w:rFonts w:ascii="Times New Roman" w:hAnsi="Times New Roman" w:eastAsia="Times New Roman" w:cs="Times New Roman"/>
          <w:spacing w:val="5"/>
        </w:rPr>
        <w:t>”</w:t>
      </w:r>
      <w:r>
        <w:rPr>
          <w:spacing w:val="5"/>
        </w:rPr>
        <w:t>教师创新发展计划项目：依托校企合作完善实践人</w:t>
      </w:r>
      <w:r>
        <w:rPr>
          <w:spacing w:val="-1"/>
        </w:rPr>
        <w:t>才培养方案，以契合行业需求优化实践资源和</w:t>
      </w:r>
      <w:r>
        <w:rPr>
          <w:spacing w:val="-2"/>
        </w:rPr>
        <w:t>环境，提高学生成</w:t>
      </w:r>
      <w:r>
        <w:rPr>
          <w:spacing w:val="7"/>
        </w:rPr>
        <w:t>才率，达到学生毕业与就业的无缝连接。</w:t>
      </w:r>
    </w:p>
    <w:p w14:paraId="09AD47B6">
      <w:pPr>
        <w:pStyle w:val="2"/>
        <w:spacing w:before="6" w:line="355" w:lineRule="auto"/>
        <w:ind w:left="22" w:right="122" w:firstLine="644"/>
        <w:jc w:val="both"/>
      </w:pPr>
      <w:r>
        <w:rPr>
          <w:spacing w:val="4"/>
        </w:rPr>
        <w:t>专业教师科研攻关计划项目：围绕相关主题发</w:t>
      </w:r>
      <w:r>
        <w:rPr>
          <w:spacing w:val="3"/>
        </w:rPr>
        <w:t>表论文</w:t>
      </w:r>
      <w:r>
        <w:rPr>
          <w:rFonts w:ascii="Times New Roman" w:hAnsi="Times New Roman" w:eastAsia="Times New Roman" w:cs="Times New Roman"/>
          <w:spacing w:val="3"/>
        </w:rPr>
        <w:t>1</w:t>
      </w:r>
      <w:r>
        <w:rPr>
          <w:spacing w:val="3"/>
        </w:rPr>
        <w:t>—</w:t>
      </w:r>
      <w:r>
        <w:rPr>
          <w:rFonts w:ascii="Times New Roman" w:hAnsi="Times New Roman" w:eastAsia="Times New Roman" w:cs="Times New Roman"/>
          <w:spacing w:val="3"/>
        </w:rPr>
        <w:t>2</w:t>
      </w:r>
      <w:r>
        <w:rPr>
          <w:spacing w:val="4"/>
        </w:rPr>
        <w:t>篇，并形成研究报告。</w:t>
      </w:r>
    </w:p>
    <w:p w14:paraId="3D45A9DE">
      <w:pPr>
        <w:spacing w:before="14" w:line="228" w:lineRule="auto"/>
        <w:ind w:left="665"/>
        <w:jc w:val="both"/>
        <w:outlineLvl w:val="1"/>
        <w:rPr>
          <w:rFonts w:ascii="黑体" w:hAnsi="黑体" w:eastAsia="黑体" w:cs="黑体"/>
          <w:sz w:val="31"/>
          <w:szCs w:val="31"/>
        </w:rPr>
      </w:pPr>
      <w:r>
        <w:rPr>
          <w:rFonts w:ascii="黑体" w:hAnsi="黑体" w:eastAsia="黑体" w:cs="黑体"/>
          <w:spacing w:val="-4"/>
          <w:sz w:val="31"/>
          <w:szCs w:val="31"/>
        </w:rPr>
        <w:t>六、材料报送</w:t>
      </w:r>
    </w:p>
    <w:p w14:paraId="65009CEC">
      <w:pPr>
        <w:pStyle w:val="2"/>
        <w:spacing w:before="101" w:line="356" w:lineRule="auto"/>
        <w:ind w:left="25" w:right="123" w:firstLine="558"/>
        <w:jc w:val="both"/>
        <w:rPr>
          <w:rFonts w:hint="eastAsia"/>
          <w:spacing w:val="-2"/>
          <w:lang w:eastAsia="zh-CN"/>
        </w:rPr>
      </w:pPr>
      <w:r>
        <w:rPr>
          <w:spacing w:val="-2"/>
        </w:rPr>
        <w:t>申请人需填写《2025年度文化艺术职业教育和旅游职业教育产教融合发展项目申报书》《2025年度文化艺术职业教育和旅游职业教育产教融合发展项目推荐汇总表》，并提交合作的行业产业主体签署合作协议及申报项目相关前期成果。</w:t>
      </w:r>
    </w:p>
    <w:p w14:paraId="71DC3BDD">
      <w:pPr>
        <w:spacing w:line="255" w:lineRule="auto"/>
        <w:jc w:val="both"/>
        <w:rPr>
          <w:rFonts w:ascii="Arial"/>
          <w:sz w:val="21"/>
        </w:rPr>
      </w:pPr>
    </w:p>
    <w:p w14:paraId="1DB649B2">
      <w:pPr>
        <w:jc w:val="both"/>
        <w:rPr>
          <w:rFonts w:ascii="Arial"/>
          <w:sz w:val="21"/>
        </w:rPr>
      </w:pPr>
      <w:r>
        <w:rPr>
          <w:rFonts w:ascii="Arial"/>
          <w:sz w:val="21"/>
        </w:rPr>
        <w:br w:type="page"/>
      </w:r>
    </w:p>
    <w:p w14:paraId="25C0E1CD">
      <w:pPr>
        <w:spacing w:line="256" w:lineRule="auto"/>
        <w:jc w:val="both"/>
        <w:rPr>
          <w:rFonts w:ascii="Arial"/>
          <w:sz w:val="21"/>
        </w:rPr>
      </w:pPr>
    </w:p>
    <w:p w14:paraId="17DF3005">
      <w:pPr>
        <w:spacing w:before="101" w:line="230" w:lineRule="auto"/>
        <w:ind w:left="24"/>
        <w:jc w:val="both"/>
        <w:rPr>
          <w:rFonts w:ascii="黑体" w:hAnsi="黑体" w:eastAsia="黑体" w:cs="黑体"/>
          <w:sz w:val="31"/>
          <w:szCs w:val="31"/>
        </w:rPr>
      </w:pPr>
      <w:r>
        <w:rPr>
          <w:rFonts w:ascii="黑体" w:hAnsi="黑体" w:eastAsia="黑体" w:cs="黑体"/>
          <w:spacing w:val="-9"/>
          <w:sz w:val="31"/>
          <w:szCs w:val="31"/>
        </w:rPr>
        <w:t>附件2</w:t>
      </w:r>
    </w:p>
    <w:p w14:paraId="62356894">
      <w:pPr>
        <w:spacing w:line="261" w:lineRule="auto"/>
        <w:jc w:val="both"/>
        <w:rPr>
          <w:rFonts w:ascii="Arial"/>
          <w:sz w:val="21"/>
        </w:rPr>
      </w:pPr>
    </w:p>
    <w:p w14:paraId="3B63A458">
      <w:pPr>
        <w:spacing w:line="262" w:lineRule="auto"/>
        <w:jc w:val="both"/>
        <w:rPr>
          <w:rFonts w:ascii="Arial"/>
          <w:sz w:val="21"/>
        </w:rPr>
      </w:pPr>
    </w:p>
    <w:p w14:paraId="1D09B797">
      <w:pPr>
        <w:spacing w:before="160" w:line="223" w:lineRule="auto"/>
        <w:ind w:left="1346" w:right="633" w:hanging="718"/>
        <w:jc w:val="both"/>
        <w:outlineLvl w:val="0"/>
        <w:rPr>
          <w:rFonts w:ascii="方正小标宋简体" w:hAnsi="方正小标宋简体" w:eastAsia="方正小标宋简体" w:cs="方正小标宋简体"/>
          <w:sz w:val="43"/>
          <w:szCs w:val="43"/>
        </w:rPr>
      </w:pPr>
      <w:r>
        <w:rPr>
          <w:rFonts w:ascii="方正小标宋简体" w:hAnsi="方正小标宋简体" w:eastAsia="方正小标宋简体" w:cs="方正小标宋简体"/>
          <w:spacing w:val="8"/>
          <w:sz w:val="43"/>
          <w:szCs w:val="43"/>
        </w:rPr>
        <w:t>2025年度文化艺术职业教育和旅游职业</w:t>
      </w:r>
      <w:r>
        <w:rPr>
          <w:rFonts w:ascii="方正小标宋简体" w:hAnsi="方正小标宋简体" w:eastAsia="方正小标宋简体" w:cs="方正小标宋简体"/>
          <w:spacing w:val="9"/>
          <w:sz w:val="43"/>
          <w:szCs w:val="43"/>
        </w:rPr>
        <w:t>教育产教融合发展项目申报指引</w:t>
      </w:r>
    </w:p>
    <w:p w14:paraId="439F3F19">
      <w:pPr>
        <w:spacing w:line="312" w:lineRule="auto"/>
        <w:jc w:val="both"/>
        <w:rPr>
          <w:rFonts w:ascii="Arial"/>
          <w:sz w:val="21"/>
        </w:rPr>
      </w:pPr>
    </w:p>
    <w:p w14:paraId="248C7CA0">
      <w:pPr>
        <w:spacing w:line="313" w:lineRule="auto"/>
        <w:jc w:val="both"/>
        <w:rPr>
          <w:rFonts w:ascii="Arial"/>
          <w:sz w:val="21"/>
        </w:rPr>
      </w:pPr>
    </w:p>
    <w:p w14:paraId="039703DC">
      <w:pPr>
        <w:pStyle w:val="2"/>
        <w:spacing w:before="101" w:line="414" w:lineRule="exact"/>
        <w:ind w:left="32"/>
        <w:jc w:val="both"/>
      </w:pPr>
      <w:r>
        <w:rPr>
          <w:rFonts w:ascii="Times New Roman" w:hAnsi="Times New Roman" w:eastAsia="Times New Roman" w:cs="Times New Roman"/>
          <w:spacing w:val="4"/>
          <w:position w:val="1"/>
        </w:rPr>
        <w:t>1.</w:t>
      </w:r>
      <w:r>
        <w:rPr>
          <w:rFonts w:ascii="Times New Roman" w:hAnsi="Times New Roman" w:eastAsia="Times New Roman" w:cs="Times New Roman"/>
          <w:position w:val="1"/>
        </w:rPr>
        <w:t>AI</w:t>
      </w:r>
      <w:r>
        <w:rPr>
          <w:spacing w:val="4"/>
          <w:position w:val="1"/>
        </w:rPr>
        <w:t>赋能广西传统艺术美育课堂教学实践</w:t>
      </w:r>
    </w:p>
    <w:p w14:paraId="52A2E221">
      <w:pPr>
        <w:pStyle w:val="2"/>
        <w:spacing w:before="186" w:line="410" w:lineRule="exact"/>
        <w:ind w:left="1"/>
        <w:jc w:val="both"/>
      </w:pPr>
      <w:r>
        <w:rPr>
          <w:rFonts w:ascii="Times New Roman" w:hAnsi="Times New Roman" w:eastAsia="Times New Roman" w:cs="Times New Roman"/>
          <w:spacing w:val="9"/>
          <w:position w:val="1"/>
        </w:rPr>
        <w:t>2.</w:t>
      </w:r>
      <w:r>
        <w:rPr>
          <w:rFonts w:ascii="Times New Roman" w:hAnsi="Times New Roman" w:eastAsia="Times New Roman" w:cs="Times New Roman"/>
          <w:position w:val="1"/>
        </w:rPr>
        <w:t>VR</w:t>
      </w:r>
      <w:r>
        <w:rPr>
          <w:rFonts w:ascii="Times New Roman" w:hAnsi="Times New Roman" w:eastAsia="Times New Roman" w:cs="Times New Roman"/>
          <w:spacing w:val="9"/>
          <w:position w:val="1"/>
        </w:rPr>
        <w:t>/</w:t>
      </w:r>
      <w:r>
        <w:rPr>
          <w:rFonts w:ascii="Times New Roman" w:hAnsi="Times New Roman" w:eastAsia="Times New Roman" w:cs="Times New Roman"/>
          <w:position w:val="1"/>
        </w:rPr>
        <w:t>AR</w:t>
      </w:r>
      <w:r>
        <w:rPr>
          <w:spacing w:val="9"/>
          <w:position w:val="1"/>
        </w:rPr>
        <w:t>技术在广西文化场景沉浸式体验中的应用</w:t>
      </w:r>
    </w:p>
    <w:p w14:paraId="29D2A119">
      <w:pPr>
        <w:pStyle w:val="2"/>
        <w:spacing w:before="190" w:line="410" w:lineRule="exact"/>
        <w:ind w:left="7"/>
        <w:jc w:val="both"/>
      </w:pPr>
      <w:r>
        <w:rPr>
          <w:rFonts w:ascii="Times New Roman" w:hAnsi="Times New Roman" w:eastAsia="Times New Roman" w:cs="Times New Roman"/>
          <w:spacing w:val="9"/>
          <w:position w:val="1"/>
        </w:rPr>
        <w:t>3.</w:t>
      </w:r>
      <w:r>
        <w:rPr>
          <w:spacing w:val="9"/>
          <w:position w:val="1"/>
        </w:rPr>
        <w:t>沉浸式交互在旅游演艺项目场务应用与市场实践</w:t>
      </w:r>
    </w:p>
    <w:p w14:paraId="764C7290">
      <w:pPr>
        <w:pStyle w:val="2"/>
        <w:spacing w:before="190" w:line="414" w:lineRule="exact"/>
        <w:jc w:val="both"/>
      </w:pPr>
      <w:r>
        <w:rPr>
          <w:rFonts w:ascii="Times New Roman" w:hAnsi="Times New Roman" w:eastAsia="Times New Roman" w:cs="Times New Roman"/>
          <w:spacing w:val="3"/>
          <w:position w:val="1"/>
        </w:rPr>
        <w:t>4.</w:t>
      </w:r>
      <w:r>
        <w:rPr>
          <w:spacing w:val="3"/>
          <w:position w:val="1"/>
        </w:rPr>
        <w:t>广西长征国家文</w:t>
      </w:r>
      <w:bookmarkStart w:id="0" w:name="_GoBack"/>
      <w:bookmarkEnd w:id="0"/>
      <w:r>
        <w:rPr>
          <w:spacing w:val="3"/>
          <w:position w:val="1"/>
        </w:rPr>
        <w:t>化公园研学旅游标准研究</w:t>
      </w:r>
    </w:p>
    <w:p w14:paraId="5B2752B6">
      <w:pPr>
        <w:pStyle w:val="2"/>
        <w:spacing w:before="186" w:line="413" w:lineRule="exact"/>
        <w:ind w:left="10"/>
        <w:jc w:val="both"/>
      </w:pPr>
      <w:r>
        <w:rPr>
          <w:rFonts w:ascii="Times New Roman" w:hAnsi="Times New Roman" w:eastAsia="Times New Roman" w:cs="Times New Roman"/>
          <w:spacing w:val="8"/>
          <w:position w:val="1"/>
        </w:rPr>
        <w:t>5.</w:t>
      </w:r>
      <w:r>
        <w:rPr>
          <w:spacing w:val="8"/>
          <w:position w:val="1"/>
        </w:rPr>
        <w:t>广西传统村落微景观创意设计</w:t>
      </w:r>
    </w:p>
    <w:p w14:paraId="4F692043">
      <w:pPr>
        <w:pStyle w:val="2"/>
        <w:spacing w:before="187" w:line="414" w:lineRule="exact"/>
        <w:ind w:left="8"/>
        <w:jc w:val="both"/>
      </w:pPr>
      <w:r>
        <w:rPr>
          <w:rFonts w:ascii="Times New Roman" w:hAnsi="Times New Roman" w:eastAsia="Times New Roman" w:cs="Times New Roman"/>
          <w:spacing w:val="7"/>
          <w:position w:val="1"/>
        </w:rPr>
        <w:t>6.</w:t>
      </w:r>
      <w:r>
        <w:rPr>
          <w:spacing w:val="7"/>
          <w:position w:val="1"/>
        </w:rPr>
        <w:t>广西传统文化资源的数字化活化与创新传播研究</w:t>
      </w:r>
    </w:p>
    <w:p w14:paraId="610D94D2">
      <w:pPr>
        <w:pStyle w:val="2"/>
        <w:spacing w:before="186" w:line="411" w:lineRule="exact"/>
        <w:ind w:left="6"/>
        <w:jc w:val="both"/>
      </w:pPr>
      <w:r>
        <w:rPr>
          <w:rFonts w:ascii="Times New Roman" w:hAnsi="Times New Roman" w:eastAsia="Times New Roman" w:cs="Times New Roman"/>
          <w:spacing w:val="8"/>
          <w:position w:val="1"/>
        </w:rPr>
        <w:t>7.</w:t>
      </w:r>
      <w:r>
        <w:rPr>
          <w:spacing w:val="8"/>
          <w:position w:val="1"/>
        </w:rPr>
        <w:t>广西非物质文化遗产生产性保护生态链构建</w:t>
      </w:r>
    </w:p>
    <w:p w14:paraId="1713460C">
      <w:pPr>
        <w:pStyle w:val="2"/>
        <w:spacing w:before="189" w:line="414" w:lineRule="exact"/>
        <w:ind w:left="14"/>
        <w:jc w:val="both"/>
      </w:pPr>
      <w:r>
        <w:rPr>
          <w:rFonts w:ascii="Times New Roman" w:hAnsi="Times New Roman" w:eastAsia="Times New Roman" w:cs="Times New Roman"/>
          <w:spacing w:val="9"/>
          <w:position w:val="1"/>
        </w:rPr>
        <w:t>8.</w:t>
      </w:r>
      <w:r>
        <w:rPr>
          <w:spacing w:val="9"/>
          <w:position w:val="1"/>
        </w:rPr>
        <w:t>广西边境旅游复苏路径与政策创新研究</w:t>
      </w:r>
    </w:p>
    <w:p w14:paraId="09024A28">
      <w:pPr>
        <w:pStyle w:val="2"/>
        <w:spacing w:before="186" w:line="414" w:lineRule="exact"/>
        <w:ind w:left="7"/>
        <w:jc w:val="both"/>
      </w:pPr>
      <w:r>
        <w:rPr>
          <w:rFonts w:ascii="Times New Roman" w:hAnsi="Times New Roman" w:eastAsia="Times New Roman" w:cs="Times New Roman"/>
          <w:spacing w:val="8"/>
          <w:position w:val="1"/>
        </w:rPr>
        <w:t>9.</w:t>
      </w:r>
      <w:r>
        <w:rPr>
          <w:spacing w:val="8"/>
          <w:position w:val="1"/>
        </w:rPr>
        <w:t>广西文创品牌产业化发展与共建路径</w:t>
      </w:r>
    </w:p>
    <w:p w14:paraId="7E421B26">
      <w:pPr>
        <w:pStyle w:val="2"/>
        <w:spacing w:before="186" w:line="414" w:lineRule="exact"/>
        <w:ind w:left="32"/>
        <w:jc w:val="both"/>
      </w:pPr>
      <w:r>
        <w:rPr>
          <w:rFonts w:ascii="Times New Roman" w:hAnsi="Times New Roman" w:eastAsia="Times New Roman" w:cs="Times New Roman"/>
          <w:spacing w:val="6"/>
          <w:position w:val="1"/>
        </w:rPr>
        <w:t>10.</w:t>
      </w:r>
      <w:r>
        <w:rPr>
          <w:spacing w:val="6"/>
          <w:position w:val="1"/>
        </w:rPr>
        <w:t>广西文化创意产品设计与运营推广</w:t>
      </w:r>
    </w:p>
    <w:p w14:paraId="44D50FDA">
      <w:pPr>
        <w:pStyle w:val="2"/>
        <w:spacing w:before="186" w:line="414" w:lineRule="exact"/>
        <w:ind w:left="32"/>
        <w:jc w:val="both"/>
      </w:pPr>
      <w:r>
        <w:rPr>
          <w:rFonts w:ascii="Times New Roman" w:hAnsi="Times New Roman" w:eastAsia="Times New Roman" w:cs="Times New Roman"/>
          <w:spacing w:val="7"/>
          <w:position w:val="1"/>
        </w:rPr>
        <w:t>11.</w:t>
      </w:r>
      <w:r>
        <w:rPr>
          <w:spacing w:val="7"/>
          <w:position w:val="1"/>
        </w:rPr>
        <w:t>广西文化和旅游企业品牌方案设计与运营推广</w:t>
      </w:r>
    </w:p>
    <w:p w14:paraId="6EAF7691">
      <w:pPr>
        <w:pStyle w:val="2"/>
        <w:spacing w:before="186" w:line="414" w:lineRule="exact"/>
        <w:ind w:left="32"/>
        <w:jc w:val="both"/>
      </w:pPr>
      <w:r>
        <w:rPr>
          <w:rFonts w:ascii="Times New Roman" w:hAnsi="Times New Roman" w:eastAsia="Times New Roman" w:cs="Times New Roman"/>
          <w:spacing w:val="7"/>
          <w:position w:val="1"/>
        </w:rPr>
        <w:t>12.</w:t>
      </w:r>
      <w:r>
        <w:rPr>
          <w:spacing w:val="7"/>
          <w:position w:val="1"/>
        </w:rPr>
        <w:t>广西文化和旅游项目、产品广告设计与运营推广</w:t>
      </w:r>
    </w:p>
    <w:p w14:paraId="4A4C0068">
      <w:pPr>
        <w:pStyle w:val="2"/>
        <w:spacing w:before="186" w:line="414" w:lineRule="exact"/>
        <w:ind w:left="32"/>
        <w:jc w:val="both"/>
      </w:pPr>
      <w:r>
        <w:rPr>
          <w:rFonts w:ascii="Times New Roman" w:hAnsi="Times New Roman" w:eastAsia="Times New Roman" w:cs="Times New Roman"/>
          <w:spacing w:val="-6"/>
          <w:position w:val="1"/>
        </w:rPr>
        <w:t>13.</w:t>
      </w:r>
      <w:r>
        <w:rPr>
          <w:spacing w:val="-6"/>
          <w:position w:val="1"/>
        </w:rPr>
        <w:t>广西文化和旅游空间创意内容植入</w:t>
      </w:r>
    </w:p>
    <w:p w14:paraId="350AB159">
      <w:pPr>
        <w:pStyle w:val="2"/>
        <w:spacing w:before="186" w:line="414" w:lineRule="exact"/>
        <w:ind w:left="32"/>
        <w:jc w:val="both"/>
      </w:pPr>
      <w:r>
        <w:rPr>
          <w:rFonts w:ascii="Times New Roman" w:hAnsi="Times New Roman" w:eastAsia="Times New Roman" w:cs="Times New Roman"/>
          <w:spacing w:val="8"/>
          <w:position w:val="1"/>
        </w:rPr>
        <w:t>14.</w:t>
      </w:r>
      <w:r>
        <w:rPr>
          <w:spacing w:val="8"/>
          <w:position w:val="1"/>
        </w:rPr>
        <w:t>广西文化和旅游标识系统创意设计与改造提升</w:t>
      </w:r>
    </w:p>
    <w:p w14:paraId="4E93F53C">
      <w:pPr>
        <w:pStyle w:val="2"/>
        <w:spacing w:before="186" w:line="414" w:lineRule="exact"/>
        <w:ind w:left="32"/>
        <w:jc w:val="both"/>
      </w:pPr>
      <w:r>
        <w:rPr>
          <w:rFonts w:ascii="Times New Roman" w:hAnsi="Times New Roman" w:eastAsia="Times New Roman" w:cs="Times New Roman"/>
          <w:spacing w:val="8"/>
          <w:position w:val="1"/>
        </w:rPr>
        <w:t>15.</w:t>
      </w:r>
      <w:r>
        <w:rPr>
          <w:spacing w:val="8"/>
          <w:position w:val="1"/>
        </w:rPr>
        <w:t>广西社区、城市公共美育项目设计与实施</w:t>
      </w:r>
    </w:p>
    <w:p w14:paraId="527D7654">
      <w:pPr>
        <w:pStyle w:val="2"/>
        <w:spacing w:before="186" w:line="413" w:lineRule="exact"/>
        <w:ind w:left="32"/>
        <w:jc w:val="both"/>
      </w:pPr>
      <w:r>
        <w:rPr>
          <w:rFonts w:ascii="Times New Roman" w:hAnsi="Times New Roman" w:eastAsia="Times New Roman" w:cs="Times New Roman"/>
          <w:spacing w:val="7"/>
          <w:position w:val="1"/>
        </w:rPr>
        <w:t>16.</w:t>
      </w:r>
      <w:r>
        <w:rPr>
          <w:spacing w:val="7"/>
          <w:position w:val="1"/>
        </w:rPr>
        <w:t>广西非遗美食主题研学课程设计与实践</w:t>
      </w:r>
    </w:p>
    <w:p w14:paraId="0D2D7FC8">
      <w:pPr>
        <w:spacing w:line="413" w:lineRule="exact"/>
        <w:jc w:val="both"/>
        <w:sectPr>
          <w:footerReference r:id="rId8" w:type="default"/>
          <w:pgSz w:w="11906" w:h="16838"/>
          <w:pgMar w:top="1431" w:right="1470" w:bottom="1141" w:left="1591" w:header="0" w:footer="891" w:gutter="0"/>
          <w:cols w:space="720" w:num="1"/>
        </w:sectPr>
      </w:pPr>
    </w:p>
    <w:p w14:paraId="13EB4936">
      <w:pPr>
        <w:spacing w:line="253" w:lineRule="auto"/>
        <w:jc w:val="both"/>
        <w:rPr>
          <w:rFonts w:ascii="Arial"/>
          <w:sz w:val="21"/>
        </w:rPr>
      </w:pPr>
    </w:p>
    <w:p w14:paraId="72EB0FBD">
      <w:pPr>
        <w:spacing w:line="253" w:lineRule="auto"/>
        <w:jc w:val="both"/>
        <w:rPr>
          <w:rFonts w:ascii="Arial"/>
          <w:sz w:val="21"/>
        </w:rPr>
      </w:pPr>
    </w:p>
    <w:p w14:paraId="7AE3459F">
      <w:pPr>
        <w:spacing w:line="253" w:lineRule="auto"/>
        <w:jc w:val="both"/>
        <w:rPr>
          <w:rFonts w:ascii="Arial"/>
          <w:sz w:val="21"/>
        </w:rPr>
      </w:pPr>
    </w:p>
    <w:p w14:paraId="0775699D">
      <w:pPr>
        <w:pStyle w:val="2"/>
        <w:spacing w:before="101" w:line="415" w:lineRule="exact"/>
        <w:ind w:left="39"/>
        <w:jc w:val="both"/>
      </w:pPr>
      <w:r>
        <w:rPr>
          <w:rFonts w:ascii="Times New Roman" w:hAnsi="Times New Roman" w:eastAsia="Times New Roman" w:cs="Times New Roman"/>
          <w:position w:val="1"/>
        </w:rPr>
        <w:t>17.</w:t>
      </w:r>
      <w:r>
        <w:rPr>
          <w:position w:val="1"/>
        </w:rPr>
        <w:t>广西智慧旅游小程序内容运营实战</w:t>
      </w:r>
    </w:p>
    <w:p w14:paraId="38645824">
      <w:pPr>
        <w:pStyle w:val="2"/>
        <w:spacing w:before="185" w:line="413" w:lineRule="exact"/>
        <w:ind w:left="39"/>
        <w:jc w:val="both"/>
      </w:pPr>
      <w:r>
        <w:rPr>
          <w:rFonts w:ascii="Times New Roman" w:hAnsi="Times New Roman" w:eastAsia="Times New Roman" w:cs="Times New Roman"/>
          <w:spacing w:val="7"/>
          <w:position w:val="1"/>
        </w:rPr>
        <w:t>18.</w:t>
      </w:r>
      <w:r>
        <w:rPr>
          <w:spacing w:val="7"/>
          <w:position w:val="1"/>
        </w:rPr>
        <w:t>广西文旅大数据分析与消费趋势预测模型构建</w:t>
      </w:r>
    </w:p>
    <w:p w14:paraId="2ABD9ED8">
      <w:pPr>
        <w:pStyle w:val="2"/>
        <w:spacing w:before="186" w:line="413" w:lineRule="exact"/>
        <w:ind w:left="39"/>
        <w:jc w:val="both"/>
      </w:pPr>
      <w:r>
        <w:rPr>
          <w:rFonts w:ascii="Times New Roman" w:hAnsi="Times New Roman" w:eastAsia="Times New Roman" w:cs="Times New Roman"/>
          <w:spacing w:val="6"/>
          <w:position w:val="1"/>
        </w:rPr>
        <w:t>19.</w:t>
      </w:r>
      <w:r>
        <w:rPr>
          <w:spacing w:val="6"/>
          <w:position w:val="1"/>
        </w:rPr>
        <w:t>基于人工智能的旅游服务配套与课程开发</w:t>
      </w:r>
    </w:p>
    <w:p w14:paraId="4A6951DA">
      <w:pPr>
        <w:pStyle w:val="2"/>
        <w:spacing w:before="186" w:line="414" w:lineRule="exact"/>
        <w:ind w:left="8"/>
        <w:jc w:val="both"/>
      </w:pPr>
      <w:r>
        <w:rPr>
          <w:rFonts w:ascii="Times New Roman" w:hAnsi="Times New Roman" w:eastAsia="Times New Roman" w:cs="Times New Roman"/>
          <w:spacing w:val="7"/>
          <w:position w:val="1"/>
        </w:rPr>
        <w:t>20.</w:t>
      </w:r>
      <w:r>
        <w:rPr>
          <w:spacing w:val="7"/>
          <w:position w:val="1"/>
        </w:rPr>
        <w:t>基于广西文化和旅游资源的</w:t>
      </w:r>
      <w:r>
        <w:rPr>
          <w:rFonts w:ascii="Times New Roman" w:hAnsi="Times New Roman" w:eastAsia="Times New Roman" w:cs="Times New Roman"/>
          <w:spacing w:val="7"/>
          <w:position w:val="1"/>
        </w:rPr>
        <w:t>“</w:t>
      </w:r>
      <w:r>
        <w:rPr>
          <w:spacing w:val="7"/>
          <w:position w:val="1"/>
        </w:rPr>
        <w:t>大思政课</w:t>
      </w:r>
      <w:r>
        <w:rPr>
          <w:rFonts w:ascii="Times New Roman" w:hAnsi="Times New Roman" w:eastAsia="Times New Roman" w:cs="Times New Roman"/>
          <w:spacing w:val="7"/>
          <w:position w:val="1"/>
        </w:rPr>
        <w:t>”</w:t>
      </w:r>
      <w:r>
        <w:rPr>
          <w:spacing w:val="7"/>
          <w:position w:val="1"/>
        </w:rPr>
        <w:t>设计与实施</w:t>
      </w:r>
    </w:p>
    <w:p w14:paraId="3F8122EB">
      <w:pPr>
        <w:pStyle w:val="2"/>
        <w:spacing w:before="186" w:line="415" w:lineRule="exact"/>
        <w:ind w:left="8"/>
        <w:jc w:val="both"/>
      </w:pPr>
      <w:r>
        <w:rPr>
          <w:rFonts w:ascii="Times New Roman" w:hAnsi="Times New Roman" w:eastAsia="Times New Roman" w:cs="Times New Roman"/>
          <w:spacing w:val="8"/>
          <w:position w:val="1"/>
        </w:rPr>
        <w:t>21.</w:t>
      </w:r>
      <w:r>
        <w:rPr>
          <w:spacing w:val="8"/>
          <w:position w:val="1"/>
        </w:rPr>
        <w:t>环广西国家旅游风景道标识系统优化设计</w:t>
      </w:r>
    </w:p>
    <w:p w14:paraId="31B3F24F">
      <w:pPr>
        <w:pStyle w:val="2"/>
        <w:spacing w:before="185" w:line="415" w:lineRule="exact"/>
        <w:ind w:left="8"/>
        <w:jc w:val="both"/>
      </w:pPr>
      <w:r>
        <w:rPr>
          <w:rFonts w:ascii="Times New Roman" w:hAnsi="Times New Roman" w:eastAsia="Times New Roman" w:cs="Times New Roman"/>
          <w:spacing w:val="7"/>
          <w:position w:val="1"/>
        </w:rPr>
        <w:t>22.</w:t>
      </w:r>
      <w:r>
        <w:rPr>
          <w:spacing w:val="7"/>
          <w:position w:val="1"/>
        </w:rPr>
        <w:t>碳中和目标下西江流域生态景区发展模式研究</w:t>
      </w:r>
    </w:p>
    <w:p w14:paraId="1A9E4A0B">
      <w:pPr>
        <w:pStyle w:val="2"/>
        <w:spacing w:before="185" w:line="411" w:lineRule="exact"/>
        <w:ind w:left="8"/>
        <w:jc w:val="both"/>
      </w:pPr>
      <w:r>
        <w:rPr>
          <w:rFonts w:ascii="Times New Roman" w:hAnsi="Times New Roman" w:eastAsia="Times New Roman" w:cs="Times New Roman"/>
          <w:spacing w:val="7"/>
          <w:position w:val="1"/>
        </w:rPr>
        <w:t>23.</w:t>
      </w:r>
      <w:r>
        <w:rPr>
          <w:spacing w:val="7"/>
          <w:position w:val="1"/>
        </w:rPr>
        <w:t>文旅</w:t>
      </w:r>
      <w:r>
        <w:rPr>
          <w:rFonts w:ascii="Times New Roman" w:hAnsi="Times New Roman" w:eastAsia="Times New Roman" w:cs="Times New Roman"/>
          <w:position w:val="1"/>
        </w:rPr>
        <w:t>IP</w:t>
      </w:r>
      <w:r>
        <w:rPr>
          <w:spacing w:val="7"/>
          <w:position w:val="1"/>
        </w:rPr>
        <w:t>微短剧创作与推广实践</w:t>
      </w:r>
    </w:p>
    <w:p w14:paraId="0F90045B">
      <w:pPr>
        <w:pStyle w:val="2"/>
        <w:spacing w:before="189" w:line="414" w:lineRule="exact"/>
        <w:ind w:left="8"/>
        <w:jc w:val="both"/>
      </w:pPr>
      <w:r>
        <w:rPr>
          <w:rFonts w:ascii="Times New Roman" w:hAnsi="Times New Roman" w:eastAsia="Times New Roman" w:cs="Times New Roman"/>
          <w:spacing w:val="3"/>
          <w:position w:val="1"/>
        </w:rPr>
        <w:t>24.</w:t>
      </w:r>
      <w:r>
        <w:rPr>
          <w:spacing w:val="3"/>
          <w:position w:val="1"/>
        </w:rPr>
        <w:t>文旅从业人员职业能力标准共建</w:t>
      </w:r>
    </w:p>
    <w:p w14:paraId="46EF9735">
      <w:pPr>
        <w:pStyle w:val="2"/>
        <w:spacing w:before="186" w:line="414" w:lineRule="exact"/>
        <w:ind w:left="8"/>
        <w:jc w:val="both"/>
      </w:pPr>
      <w:r>
        <w:rPr>
          <w:rFonts w:ascii="Times New Roman" w:hAnsi="Times New Roman" w:eastAsia="Times New Roman" w:cs="Times New Roman"/>
          <w:spacing w:val="2"/>
          <w:position w:val="1"/>
        </w:rPr>
        <w:t>25.</w:t>
      </w:r>
      <w:r>
        <w:rPr>
          <w:spacing w:val="2"/>
          <w:position w:val="1"/>
        </w:rPr>
        <w:t>文旅专业</w:t>
      </w:r>
      <w:r>
        <w:rPr>
          <w:rFonts w:ascii="Times New Roman" w:hAnsi="Times New Roman" w:eastAsia="Times New Roman" w:cs="Times New Roman"/>
          <w:spacing w:val="2"/>
          <w:position w:val="1"/>
        </w:rPr>
        <w:t>“</w:t>
      </w:r>
      <w:r>
        <w:rPr>
          <w:spacing w:val="2"/>
          <w:position w:val="1"/>
        </w:rPr>
        <w:t>岗课赛证</w:t>
      </w:r>
      <w:r>
        <w:rPr>
          <w:rFonts w:ascii="Times New Roman" w:hAnsi="Times New Roman" w:eastAsia="Times New Roman" w:cs="Times New Roman"/>
          <w:spacing w:val="2"/>
          <w:position w:val="1"/>
        </w:rPr>
        <w:t>”</w:t>
      </w:r>
      <w:r>
        <w:rPr>
          <w:spacing w:val="2"/>
          <w:position w:val="1"/>
        </w:rPr>
        <w:t>融通评价体系创新实践</w:t>
      </w:r>
    </w:p>
    <w:p w14:paraId="7CB4F49F">
      <w:pPr>
        <w:pStyle w:val="2"/>
        <w:spacing w:before="186" w:line="412" w:lineRule="exact"/>
        <w:ind w:left="8"/>
        <w:jc w:val="both"/>
      </w:pPr>
      <w:r>
        <w:rPr>
          <w:rFonts w:ascii="Times New Roman" w:hAnsi="Times New Roman" w:eastAsia="Times New Roman" w:cs="Times New Roman"/>
          <w:spacing w:val="2"/>
          <w:position w:val="1"/>
        </w:rPr>
        <w:t>26.</w:t>
      </w:r>
      <w:r>
        <w:rPr>
          <w:spacing w:val="2"/>
          <w:position w:val="1"/>
        </w:rPr>
        <w:t>面向东盟的</w:t>
      </w:r>
      <w:r>
        <w:rPr>
          <w:rFonts w:ascii="Times New Roman" w:hAnsi="Times New Roman" w:eastAsia="Times New Roman" w:cs="Times New Roman"/>
          <w:spacing w:val="2"/>
          <w:position w:val="1"/>
        </w:rPr>
        <w:t>“</w:t>
      </w:r>
      <w:r>
        <w:rPr>
          <w:spacing w:val="2"/>
          <w:position w:val="1"/>
        </w:rPr>
        <w:t>中文</w:t>
      </w:r>
      <w:r>
        <w:rPr>
          <w:rFonts w:ascii="Times New Roman" w:hAnsi="Times New Roman" w:eastAsia="Times New Roman" w:cs="Times New Roman"/>
          <w:spacing w:val="2"/>
          <w:position w:val="1"/>
        </w:rPr>
        <w:t>+</w:t>
      </w:r>
      <w:r>
        <w:rPr>
          <w:spacing w:val="2"/>
          <w:position w:val="1"/>
        </w:rPr>
        <w:t>职业技能</w:t>
      </w:r>
      <w:r>
        <w:rPr>
          <w:rFonts w:ascii="Times New Roman" w:hAnsi="Times New Roman" w:eastAsia="Times New Roman" w:cs="Times New Roman"/>
          <w:spacing w:val="2"/>
          <w:position w:val="1"/>
        </w:rPr>
        <w:t>”</w:t>
      </w:r>
      <w:r>
        <w:rPr>
          <w:spacing w:val="2"/>
          <w:position w:val="1"/>
        </w:rPr>
        <w:t>旅游人才培养研究</w:t>
      </w:r>
    </w:p>
    <w:p w14:paraId="007F4660">
      <w:pPr>
        <w:pStyle w:val="2"/>
        <w:spacing w:before="188" w:line="411" w:lineRule="exact"/>
        <w:ind w:left="8"/>
        <w:jc w:val="both"/>
      </w:pPr>
      <w:r>
        <w:rPr>
          <w:rFonts w:ascii="Times New Roman" w:hAnsi="Times New Roman" w:eastAsia="Times New Roman" w:cs="Times New Roman"/>
          <w:spacing w:val="8"/>
          <w:position w:val="1"/>
        </w:rPr>
        <w:t>27.</w:t>
      </w:r>
      <w:r>
        <w:rPr>
          <w:spacing w:val="8"/>
          <w:position w:val="1"/>
        </w:rPr>
        <w:t>面向东盟的文旅职教标准输出与合作办学模式</w:t>
      </w:r>
    </w:p>
    <w:p w14:paraId="5DBAE633">
      <w:pPr>
        <w:pStyle w:val="2"/>
        <w:spacing w:before="189" w:line="410" w:lineRule="exact"/>
        <w:ind w:left="8"/>
        <w:jc w:val="both"/>
      </w:pPr>
      <w:r>
        <w:rPr>
          <w:rFonts w:ascii="Times New Roman" w:hAnsi="Times New Roman" w:eastAsia="Times New Roman" w:cs="Times New Roman"/>
          <w:position w:val="1"/>
        </w:rPr>
        <w:t>28.</w:t>
      </w:r>
      <w:r>
        <w:rPr>
          <w:position w:val="1"/>
        </w:rPr>
        <w:t>人工智能在广西文旅营销内容生成中的应用研究</w:t>
      </w:r>
    </w:p>
    <w:p w14:paraId="12B01B07">
      <w:pPr>
        <w:pStyle w:val="2"/>
        <w:spacing w:before="190" w:line="413" w:lineRule="exact"/>
        <w:ind w:left="8"/>
        <w:jc w:val="both"/>
      </w:pPr>
      <w:r>
        <w:rPr>
          <w:rFonts w:ascii="Times New Roman" w:hAnsi="Times New Roman" w:eastAsia="Times New Roman" w:cs="Times New Roman"/>
          <w:spacing w:val="-2"/>
          <w:position w:val="1"/>
        </w:rPr>
        <w:t>29.“</w:t>
      </w:r>
      <w:r>
        <w:rPr>
          <w:spacing w:val="-2"/>
          <w:position w:val="1"/>
        </w:rPr>
        <w:t>三月三</w:t>
      </w:r>
      <w:r>
        <w:rPr>
          <w:rFonts w:ascii="Times New Roman" w:hAnsi="Times New Roman" w:eastAsia="Times New Roman" w:cs="Times New Roman"/>
          <w:spacing w:val="-2"/>
          <w:position w:val="1"/>
        </w:rPr>
        <w:t>”</w:t>
      </w:r>
      <w:r>
        <w:rPr>
          <w:spacing w:val="-2"/>
          <w:position w:val="1"/>
        </w:rPr>
        <w:t>民族节庆惠民展演策划与实施</w:t>
      </w:r>
    </w:p>
    <w:p w14:paraId="656FCAE8">
      <w:pPr>
        <w:pStyle w:val="2"/>
        <w:spacing w:before="187" w:line="411" w:lineRule="exact"/>
        <w:ind w:left="15"/>
        <w:jc w:val="both"/>
      </w:pPr>
      <w:r>
        <w:rPr>
          <w:rFonts w:ascii="Times New Roman" w:hAnsi="Times New Roman" w:eastAsia="Times New Roman" w:cs="Times New Roman"/>
          <w:spacing w:val="1"/>
          <w:position w:val="1"/>
        </w:rPr>
        <w:t>30.“</w:t>
      </w:r>
      <w:r>
        <w:rPr>
          <w:spacing w:val="1"/>
          <w:position w:val="1"/>
        </w:rPr>
        <w:t>非遗传承人</w:t>
      </w:r>
      <w:r>
        <w:rPr>
          <w:rFonts w:ascii="Times New Roman" w:hAnsi="Times New Roman" w:eastAsia="Times New Roman" w:cs="Times New Roman"/>
          <w:spacing w:val="1"/>
          <w:position w:val="1"/>
        </w:rPr>
        <w:t>+</w:t>
      </w:r>
      <w:r>
        <w:rPr>
          <w:spacing w:val="1"/>
          <w:position w:val="1"/>
        </w:rPr>
        <w:t>骨干教师</w:t>
      </w:r>
      <w:r>
        <w:rPr>
          <w:rFonts w:ascii="Times New Roman" w:hAnsi="Times New Roman" w:eastAsia="Times New Roman" w:cs="Times New Roman"/>
          <w:spacing w:val="1"/>
          <w:position w:val="1"/>
        </w:rPr>
        <w:t>”</w:t>
      </w:r>
      <w:r>
        <w:rPr>
          <w:spacing w:val="1"/>
          <w:position w:val="1"/>
        </w:rPr>
        <w:t>工作站共建模式研究</w:t>
      </w:r>
    </w:p>
    <w:p w14:paraId="68937434">
      <w:pPr>
        <w:pStyle w:val="2"/>
        <w:spacing w:before="189" w:line="412" w:lineRule="exact"/>
        <w:ind w:left="15"/>
        <w:jc w:val="both"/>
      </w:pPr>
      <w:r>
        <w:rPr>
          <w:rFonts w:ascii="Times New Roman" w:hAnsi="Times New Roman" w:eastAsia="Times New Roman" w:cs="Times New Roman"/>
          <w:spacing w:val="10"/>
          <w:position w:val="1"/>
        </w:rPr>
        <w:t>31.</w:t>
      </w:r>
      <w:r>
        <w:rPr>
          <w:spacing w:val="10"/>
          <w:position w:val="1"/>
        </w:rPr>
        <w:t>银发经济下广西康养旅居产品服务体系研究</w:t>
      </w:r>
    </w:p>
    <w:p w14:paraId="77981BC6">
      <w:pPr>
        <w:pStyle w:val="2"/>
        <w:spacing w:before="188" w:line="412" w:lineRule="exact"/>
        <w:ind w:left="15"/>
        <w:jc w:val="both"/>
      </w:pPr>
      <w:r>
        <w:rPr>
          <w:rFonts w:ascii="Times New Roman" w:hAnsi="Times New Roman" w:eastAsia="Times New Roman" w:cs="Times New Roman"/>
          <w:spacing w:val="3"/>
          <w:position w:val="1"/>
        </w:rPr>
        <w:t>32.</w:t>
      </w:r>
      <w:r>
        <w:rPr>
          <w:spacing w:val="3"/>
          <w:position w:val="1"/>
        </w:rPr>
        <w:t>职业院校赋能广西康养旅游产业创新研究</w:t>
      </w:r>
    </w:p>
    <w:p w14:paraId="69FF192A">
      <w:pPr>
        <w:spacing w:line="412" w:lineRule="exact"/>
        <w:jc w:val="both"/>
        <w:sectPr>
          <w:footerReference r:id="rId9" w:type="default"/>
          <w:pgSz w:w="11906" w:h="16838"/>
          <w:pgMar w:top="1431" w:right="1785" w:bottom="1144" w:left="1584" w:header="0" w:footer="891" w:gutter="0"/>
          <w:cols w:space="720" w:num="1"/>
        </w:sectPr>
      </w:pPr>
    </w:p>
    <w:p w14:paraId="20194E3C">
      <w:pPr>
        <w:spacing w:line="285" w:lineRule="auto"/>
        <w:jc w:val="both"/>
        <w:rPr>
          <w:rFonts w:ascii="Arial"/>
          <w:sz w:val="21"/>
        </w:rPr>
      </w:pPr>
    </w:p>
    <w:p w14:paraId="37E3EA35">
      <w:pPr>
        <w:spacing w:line="286" w:lineRule="auto"/>
        <w:jc w:val="both"/>
        <w:rPr>
          <w:rFonts w:ascii="Arial"/>
          <w:sz w:val="21"/>
        </w:rPr>
      </w:pPr>
    </w:p>
    <w:p w14:paraId="47B8E88B">
      <w:pPr>
        <w:spacing w:line="286" w:lineRule="auto"/>
        <w:jc w:val="both"/>
        <w:rPr>
          <w:rFonts w:ascii="Arial"/>
          <w:sz w:val="21"/>
        </w:rPr>
      </w:pPr>
    </w:p>
    <w:p w14:paraId="0A19EEEB">
      <w:pPr>
        <w:spacing w:line="286" w:lineRule="auto"/>
        <w:jc w:val="both"/>
        <w:rPr>
          <w:rFonts w:ascii="Arial"/>
          <w:sz w:val="21"/>
        </w:rPr>
      </w:pPr>
    </w:p>
    <w:p w14:paraId="7E9B1685">
      <w:pPr>
        <w:spacing w:before="140" w:line="225" w:lineRule="auto"/>
        <w:ind w:left="610"/>
        <w:jc w:val="both"/>
        <w:rPr>
          <w:rFonts w:ascii="黑体" w:hAnsi="黑体" w:eastAsia="黑体" w:cs="黑体"/>
          <w:sz w:val="43"/>
          <w:szCs w:val="43"/>
        </w:rPr>
      </w:pPr>
      <w:r>
        <w:rPr>
          <w:rFonts w:ascii="黑体" w:hAnsi="黑体" w:eastAsia="黑体" w:cs="黑体"/>
          <w:spacing w:val="7"/>
          <w:sz w:val="43"/>
          <w:szCs w:val="43"/>
        </w:rPr>
        <w:t>2025年度文化艺术职业教育和旅游职业</w:t>
      </w:r>
    </w:p>
    <w:p w14:paraId="182694E3">
      <w:pPr>
        <w:spacing w:before="74" w:line="225" w:lineRule="auto"/>
        <w:ind w:left="2205"/>
        <w:jc w:val="both"/>
        <w:rPr>
          <w:rFonts w:ascii="黑体" w:hAnsi="黑体" w:eastAsia="黑体" w:cs="黑体"/>
          <w:sz w:val="43"/>
          <w:szCs w:val="43"/>
        </w:rPr>
      </w:pPr>
      <w:r>
        <w:rPr>
          <w:rFonts w:ascii="黑体" w:hAnsi="黑体" w:eastAsia="黑体" w:cs="黑体"/>
          <w:spacing w:val="5"/>
          <w:sz w:val="43"/>
          <w:szCs w:val="43"/>
        </w:rPr>
        <w:t>教育产教融合发展项目</w:t>
      </w:r>
    </w:p>
    <w:p w14:paraId="4F35A87D">
      <w:pPr>
        <w:spacing w:line="266" w:lineRule="auto"/>
        <w:jc w:val="both"/>
        <w:rPr>
          <w:rFonts w:ascii="Arial"/>
          <w:sz w:val="21"/>
        </w:rPr>
      </w:pPr>
    </w:p>
    <w:p w14:paraId="76880010">
      <w:pPr>
        <w:spacing w:line="267" w:lineRule="auto"/>
        <w:jc w:val="both"/>
        <w:rPr>
          <w:rFonts w:ascii="Arial"/>
          <w:sz w:val="21"/>
        </w:rPr>
      </w:pPr>
    </w:p>
    <w:p w14:paraId="3A1B380C">
      <w:pPr>
        <w:spacing w:before="140" w:line="226" w:lineRule="auto"/>
        <w:ind w:left="3565"/>
        <w:jc w:val="both"/>
        <w:outlineLvl w:val="0"/>
        <w:rPr>
          <w:rFonts w:ascii="黑体" w:hAnsi="黑体" w:eastAsia="黑体" w:cs="黑体"/>
          <w:sz w:val="43"/>
          <w:szCs w:val="43"/>
        </w:rPr>
      </w:pPr>
      <w:r>
        <w:rPr>
          <w:rFonts w:ascii="黑体" w:hAnsi="黑体" w:eastAsia="黑体" w:cs="黑体"/>
          <w:spacing w:val="-40"/>
          <w:sz w:val="43"/>
          <w:szCs w:val="43"/>
        </w:rPr>
        <w:t>申报书</w:t>
      </w:r>
    </w:p>
    <w:p w14:paraId="550BA1C9">
      <w:pPr>
        <w:spacing w:line="258" w:lineRule="auto"/>
        <w:jc w:val="both"/>
        <w:rPr>
          <w:rFonts w:ascii="Arial"/>
          <w:sz w:val="21"/>
        </w:rPr>
      </w:pPr>
    </w:p>
    <w:p w14:paraId="152B4236">
      <w:pPr>
        <w:spacing w:line="258" w:lineRule="auto"/>
        <w:jc w:val="both"/>
        <w:rPr>
          <w:rFonts w:ascii="Arial"/>
          <w:sz w:val="21"/>
        </w:rPr>
      </w:pPr>
    </w:p>
    <w:p w14:paraId="65233E4A">
      <w:pPr>
        <w:spacing w:line="258" w:lineRule="auto"/>
        <w:jc w:val="both"/>
        <w:rPr>
          <w:rFonts w:ascii="Arial"/>
          <w:sz w:val="21"/>
        </w:rPr>
      </w:pPr>
    </w:p>
    <w:p w14:paraId="48C3F1DB">
      <w:pPr>
        <w:spacing w:line="258" w:lineRule="auto"/>
        <w:jc w:val="both"/>
        <w:rPr>
          <w:rFonts w:ascii="Arial"/>
          <w:sz w:val="21"/>
        </w:rPr>
      </w:pPr>
    </w:p>
    <w:p w14:paraId="77848100">
      <w:pPr>
        <w:spacing w:line="258" w:lineRule="auto"/>
        <w:jc w:val="both"/>
        <w:rPr>
          <w:rFonts w:ascii="Arial"/>
          <w:sz w:val="21"/>
        </w:rPr>
      </w:pPr>
    </w:p>
    <w:p w14:paraId="1B532F3C">
      <w:pPr>
        <w:spacing w:line="258" w:lineRule="auto"/>
        <w:jc w:val="both"/>
        <w:rPr>
          <w:rFonts w:ascii="Arial"/>
          <w:sz w:val="21"/>
        </w:rPr>
      </w:pPr>
    </w:p>
    <w:p w14:paraId="17426E73">
      <w:pPr>
        <w:spacing w:line="258" w:lineRule="auto"/>
        <w:jc w:val="both"/>
        <w:rPr>
          <w:rFonts w:ascii="Arial"/>
          <w:sz w:val="21"/>
        </w:rPr>
      </w:pPr>
    </w:p>
    <w:p w14:paraId="4564E57A">
      <w:pPr>
        <w:spacing w:line="259" w:lineRule="auto"/>
        <w:jc w:val="both"/>
        <w:rPr>
          <w:rFonts w:ascii="Arial"/>
          <w:sz w:val="21"/>
        </w:rPr>
      </w:pPr>
    </w:p>
    <w:p w14:paraId="0007A61F">
      <w:pPr>
        <w:spacing w:line="259" w:lineRule="auto"/>
        <w:jc w:val="both"/>
        <w:rPr>
          <w:rFonts w:ascii="Arial"/>
          <w:sz w:val="21"/>
        </w:rPr>
      </w:pPr>
    </w:p>
    <w:p w14:paraId="068D4BE0">
      <w:pPr>
        <w:spacing w:line="259" w:lineRule="auto"/>
        <w:jc w:val="both"/>
        <w:rPr>
          <w:rFonts w:ascii="Arial"/>
          <w:sz w:val="21"/>
        </w:rPr>
      </w:pPr>
    </w:p>
    <w:p w14:paraId="523CFA51">
      <w:pPr>
        <w:spacing w:before="101" w:line="225" w:lineRule="auto"/>
        <w:ind w:left="913"/>
        <w:jc w:val="both"/>
        <w:rPr>
          <w:rFonts w:hint="eastAsia" w:ascii="宋体" w:hAnsi="宋体" w:eastAsia="宋体" w:cs="宋体"/>
          <w:sz w:val="31"/>
          <w:szCs w:val="31"/>
          <w:lang w:eastAsia="zh-CN"/>
        </w:rPr>
      </w:pPr>
      <w:r>
        <w:rPr>
          <w:rFonts w:ascii="宋体" w:hAnsi="宋体" w:eastAsia="宋体" w:cs="宋体"/>
          <w:spacing w:val="-23"/>
          <w:sz w:val="31"/>
          <w:szCs w:val="31"/>
        </w:rPr>
        <w:t>申报项目类型：</w:t>
      </w:r>
    </w:p>
    <w:p w14:paraId="3398AECB">
      <w:pPr>
        <w:spacing w:line="380" w:lineRule="auto"/>
        <w:jc w:val="both"/>
        <w:rPr>
          <w:rFonts w:ascii="Arial"/>
          <w:sz w:val="21"/>
        </w:rPr>
      </w:pPr>
    </w:p>
    <w:p w14:paraId="5D75BCEF">
      <w:pPr>
        <w:spacing w:before="101" w:line="225" w:lineRule="auto"/>
        <w:ind w:left="913"/>
        <w:jc w:val="both"/>
        <w:rPr>
          <w:rFonts w:hint="eastAsia" w:ascii="宋体" w:hAnsi="宋体" w:eastAsia="宋体" w:cs="宋体"/>
          <w:sz w:val="31"/>
          <w:szCs w:val="31"/>
          <w:lang w:eastAsia="zh-CN"/>
        </w:rPr>
      </w:pPr>
      <w:r>
        <w:rPr>
          <w:rFonts w:ascii="宋体" w:hAnsi="宋体" w:eastAsia="宋体" w:cs="宋体"/>
          <w:spacing w:val="-36"/>
          <w:sz w:val="31"/>
          <w:szCs w:val="31"/>
        </w:rPr>
        <w:t>申报单位：</w:t>
      </w:r>
    </w:p>
    <w:p w14:paraId="5E689ADD">
      <w:pPr>
        <w:spacing w:line="378" w:lineRule="auto"/>
        <w:jc w:val="both"/>
        <w:rPr>
          <w:rFonts w:ascii="Arial"/>
          <w:sz w:val="21"/>
        </w:rPr>
      </w:pPr>
    </w:p>
    <w:p w14:paraId="6393DE84">
      <w:pPr>
        <w:spacing w:before="101" w:line="225" w:lineRule="auto"/>
        <w:ind w:left="877"/>
        <w:jc w:val="both"/>
        <w:rPr>
          <w:rFonts w:hint="eastAsia" w:ascii="宋体" w:hAnsi="宋体" w:eastAsia="宋体" w:cs="宋体"/>
          <w:sz w:val="31"/>
          <w:szCs w:val="31"/>
          <w:lang w:eastAsia="zh-CN"/>
        </w:rPr>
      </w:pPr>
      <w:r>
        <w:rPr>
          <w:rFonts w:ascii="宋体" w:hAnsi="宋体" w:eastAsia="宋体" w:cs="宋体"/>
          <w:spacing w:val="-49"/>
          <w:sz w:val="31"/>
          <w:szCs w:val="31"/>
        </w:rPr>
        <w:t>项目负责人：</w:t>
      </w:r>
    </w:p>
    <w:p w14:paraId="79BD67F7">
      <w:pPr>
        <w:spacing w:line="255" w:lineRule="auto"/>
        <w:jc w:val="both"/>
        <w:rPr>
          <w:rFonts w:ascii="Arial"/>
          <w:sz w:val="21"/>
        </w:rPr>
      </w:pPr>
    </w:p>
    <w:p w14:paraId="25E0E42C">
      <w:pPr>
        <w:spacing w:line="255" w:lineRule="auto"/>
        <w:jc w:val="both"/>
        <w:rPr>
          <w:rFonts w:ascii="Arial"/>
          <w:sz w:val="21"/>
        </w:rPr>
      </w:pPr>
    </w:p>
    <w:p w14:paraId="71DDBA25">
      <w:pPr>
        <w:spacing w:line="255" w:lineRule="auto"/>
        <w:jc w:val="both"/>
        <w:rPr>
          <w:rFonts w:ascii="Arial"/>
          <w:sz w:val="21"/>
        </w:rPr>
      </w:pPr>
    </w:p>
    <w:p w14:paraId="04171E0E">
      <w:pPr>
        <w:spacing w:line="255" w:lineRule="auto"/>
        <w:jc w:val="both"/>
        <w:rPr>
          <w:rFonts w:ascii="Arial"/>
          <w:sz w:val="21"/>
        </w:rPr>
      </w:pPr>
    </w:p>
    <w:p w14:paraId="610555D1">
      <w:pPr>
        <w:spacing w:line="256" w:lineRule="auto"/>
        <w:jc w:val="both"/>
        <w:rPr>
          <w:rFonts w:ascii="Arial"/>
          <w:sz w:val="21"/>
        </w:rPr>
      </w:pPr>
    </w:p>
    <w:p w14:paraId="35F2295D">
      <w:pPr>
        <w:spacing w:line="256" w:lineRule="auto"/>
        <w:jc w:val="both"/>
        <w:rPr>
          <w:rFonts w:ascii="Arial"/>
          <w:sz w:val="21"/>
        </w:rPr>
      </w:pPr>
    </w:p>
    <w:p w14:paraId="6C516A31">
      <w:pPr>
        <w:spacing w:line="256" w:lineRule="auto"/>
        <w:jc w:val="both"/>
        <w:rPr>
          <w:rFonts w:ascii="Arial"/>
          <w:sz w:val="21"/>
        </w:rPr>
      </w:pPr>
    </w:p>
    <w:p w14:paraId="5DA03697">
      <w:pPr>
        <w:spacing w:line="256" w:lineRule="auto"/>
        <w:jc w:val="both"/>
        <w:rPr>
          <w:rFonts w:ascii="Arial"/>
          <w:sz w:val="21"/>
        </w:rPr>
      </w:pPr>
    </w:p>
    <w:p w14:paraId="5B8FE1EB">
      <w:pPr>
        <w:spacing w:before="101" w:line="226" w:lineRule="auto"/>
        <w:ind w:left="2323"/>
        <w:jc w:val="both"/>
        <w:rPr>
          <w:rFonts w:ascii="黑体" w:hAnsi="黑体" w:eastAsia="黑体" w:cs="黑体"/>
          <w:sz w:val="31"/>
          <w:szCs w:val="31"/>
        </w:rPr>
      </w:pPr>
      <w:r>
        <w:rPr>
          <w:rFonts w:ascii="黑体" w:hAnsi="黑体" w:eastAsia="黑体" w:cs="黑体"/>
          <w:spacing w:val="4"/>
          <w:sz w:val="31"/>
          <w:szCs w:val="31"/>
        </w:rPr>
        <w:t>广西壮族自治区文化和旅游厅</w:t>
      </w:r>
    </w:p>
    <w:p w14:paraId="3AC01AEB">
      <w:pPr>
        <w:spacing w:before="221" w:line="228" w:lineRule="auto"/>
        <w:ind w:left="3563"/>
        <w:jc w:val="both"/>
        <w:rPr>
          <w:rFonts w:ascii="黑体" w:hAnsi="黑体" w:eastAsia="黑体" w:cs="黑体"/>
          <w:sz w:val="31"/>
          <w:szCs w:val="31"/>
        </w:rPr>
      </w:pPr>
      <w:r>
        <w:rPr>
          <w:rFonts w:ascii="黑体" w:hAnsi="黑体" w:eastAsia="黑体" w:cs="黑体"/>
          <w:spacing w:val="-2"/>
          <w:sz w:val="31"/>
          <w:szCs w:val="31"/>
        </w:rPr>
        <w:t>2025年9月</w:t>
      </w:r>
    </w:p>
    <w:p w14:paraId="1D391DFD">
      <w:pPr>
        <w:spacing w:line="228" w:lineRule="auto"/>
        <w:jc w:val="both"/>
        <w:rPr>
          <w:rFonts w:ascii="黑体" w:hAnsi="黑体" w:eastAsia="黑体" w:cs="黑体"/>
          <w:sz w:val="31"/>
          <w:szCs w:val="31"/>
        </w:rPr>
        <w:sectPr>
          <w:headerReference r:id="rId10" w:type="default"/>
          <w:footerReference r:id="rId11" w:type="default"/>
          <w:pgSz w:w="11906" w:h="16838"/>
          <w:pgMar w:top="2711" w:right="1470" w:bottom="1144" w:left="1616" w:header="2220" w:footer="891" w:gutter="0"/>
          <w:cols w:space="720" w:num="1"/>
        </w:sectPr>
      </w:pPr>
    </w:p>
    <w:p w14:paraId="72D538BC">
      <w:pPr>
        <w:spacing w:line="256" w:lineRule="auto"/>
        <w:jc w:val="both"/>
        <w:rPr>
          <w:rFonts w:ascii="Arial"/>
          <w:sz w:val="21"/>
        </w:rPr>
      </w:pPr>
    </w:p>
    <w:p w14:paraId="0719D8CA">
      <w:pPr>
        <w:spacing w:line="256" w:lineRule="auto"/>
        <w:jc w:val="both"/>
        <w:rPr>
          <w:rFonts w:ascii="Arial"/>
          <w:sz w:val="21"/>
        </w:rPr>
      </w:pPr>
    </w:p>
    <w:p w14:paraId="1ECBC7B3">
      <w:pPr>
        <w:spacing w:line="256" w:lineRule="auto"/>
        <w:jc w:val="both"/>
        <w:rPr>
          <w:rFonts w:ascii="Arial"/>
          <w:sz w:val="21"/>
        </w:rPr>
      </w:pPr>
    </w:p>
    <w:p w14:paraId="07E6B96B">
      <w:pPr>
        <w:spacing w:line="256" w:lineRule="auto"/>
        <w:jc w:val="both"/>
        <w:rPr>
          <w:rFonts w:ascii="Arial"/>
          <w:sz w:val="21"/>
        </w:rPr>
      </w:pPr>
    </w:p>
    <w:p w14:paraId="653DFDE6">
      <w:pPr>
        <w:spacing w:line="256" w:lineRule="auto"/>
        <w:jc w:val="both"/>
        <w:rPr>
          <w:rFonts w:ascii="Arial"/>
          <w:sz w:val="21"/>
        </w:rPr>
      </w:pPr>
    </w:p>
    <w:p w14:paraId="7D76DB7E">
      <w:pPr>
        <w:spacing w:line="256" w:lineRule="auto"/>
        <w:jc w:val="both"/>
        <w:rPr>
          <w:rFonts w:ascii="Arial"/>
          <w:sz w:val="21"/>
        </w:rPr>
      </w:pPr>
    </w:p>
    <w:p w14:paraId="7E54BE0E">
      <w:pPr>
        <w:spacing w:line="256" w:lineRule="auto"/>
        <w:jc w:val="both"/>
        <w:rPr>
          <w:rFonts w:ascii="Arial"/>
          <w:sz w:val="21"/>
        </w:rPr>
      </w:pPr>
    </w:p>
    <w:p w14:paraId="42B61F7B">
      <w:pPr>
        <w:spacing w:before="101" w:line="228" w:lineRule="auto"/>
        <w:ind w:left="129"/>
        <w:jc w:val="both"/>
        <w:outlineLvl w:val="1"/>
        <w:rPr>
          <w:rFonts w:ascii="黑体" w:hAnsi="黑体" w:eastAsia="黑体" w:cs="黑体"/>
          <w:sz w:val="31"/>
          <w:szCs w:val="31"/>
        </w:rPr>
      </w:pPr>
      <w:r>
        <w:rPr>
          <w:rFonts w:ascii="黑体" w:hAnsi="黑体" w:eastAsia="黑体" w:cs="黑体"/>
          <w:spacing w:val="-3"/>
          <w:sz w:val="31"/>
          <w:szCs w:val="31"/>
        </w:rPr>
        <w:t>一、基本信息</w:t>
      </w:r>
    </w:p>
    <w:p w14:paraId="42C2AF7E">
      <w:pPr>
        <w:spacing w:line="112" w:lineRule="auto"/>
        <w:jc w:val="both"/>
        <w:rPr>
          <w:rFonts w:ascii="Arial"/>
          <w:sz w:val="2"/>
        </w:rPr>
      </w:pPr>
    </w:p>
    <w:tbl>
      <w:tblPr>
        <w:tblStyle w:val="5"/>
        <w:tblW w:w="85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707"/>
        <w:gridCol w:w="1180"/>
        <w:gridCol w:w="1616"/>
        <w:gridCol w:w="1418"/>
        <w:gridCol w:w="1418"/>
        <w:gridCol w:w="1187"/>
      </w:tblGrid>
      <w:tr w14:paraId="3B0C15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0" w:hRule="atLeast"/>
        </w:trPr>
        <w:tc>
          <w:tcPr>
            <w:tcW w:w="1707" w:type="dxa"/>
            <w:vAlign w:val="top"/>
          </w:tcPr>
          <w:p w14:paraId="23640949">
            <w:pPr>
              <w:spacing w:before="84" w:line="208" w:lineRule="auto"/>
              <w:ind w:left="161"/>
              <w:jc w:val="both"/>
              <w:rPr>
                <w:rFonts w:ascii="黑体" w:hAnsi="黑体" w:eastAsia="黑体" w:cs="黑体"/>
                <w:sz w:val="28"/>
                <w:szCs w:val="28"/>
              </w:rPr>
            </w:pPr>
            <w:r>
              <w:rPr>
                <w:rFonts w:ascii="黑体" w:hAnsi="黑体" w:eastAsia="黑体" w:cs="黑体"/>
                <w:spacing w:val="-38"/>
                <w:w w:val="98"/>
                <w:sz w:val="28"/>
                <w:szCs w:val="28"/>
              </w:rPr>
              <w:t>项目名称</w:t>
            </w:r>
          </w:p>
        </w:tc>
        <w:tc>
          <w:tcPr>
            <w:tcW w:w="6819" w:type="dxa"/>
            <w:gridSpan w:val="5"/>
            <w:vAlign w:val="top"/>
          </w:tcPr>
          <w:p w14:paraId="7DBA2C73">
            <w:pPr>
              <w:jc w:val="both"/>
              <w:rPr>
                <w:rFonts w:ascii="Arial"/>
                <w:sz w:val="21"/>
              </w:rPr>
            </w:pPr>
          </w:p>
        </w:tc>
      </w:tr>
      <w:tr w14:paraId="42C7A3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0" w:hRule="atLeast"/>
        </w:trPr>
        <w:tc>
          <w:tcPr>
            <w:tcW w:w="1707" w:type="dxa"/>
            <w:vAlign w:val="top"/>
          </w:tcPr>
          <w:p w14:paraId="6D312ECC">
            <w:pPr>
              <w:spacing w:line="398" w:lineRule="auto"/>
              <w:jc w:val="both"/>
              <w:rPr>
                <w:rFonts w:ascii="Arial"/>
                <w:sz w:val="21"/>
              </w:rPr>
            </w:pPr>
          </w:p>
          <w:p w14:paraId="4D6238A9">
            <w:pPr>
              <w:spacing w:before="91" w:line="222" w:lineRule="auto"/>
              <w:ind w:left="118"/>
              <w:jc w:val="both"/>
              <w:rPr>
                <w:rFonts w:ascii="黑体" w:hAnsi="黑体" w:eastAsia="黑体" w:cs="黑体"/>
                <w:sz w:val="28"/>
                <w:szCs w:val="28"/>
              </w:rPr>
            </w:pPr>
            <w:r>
              <w:rPr>
                <w:rFonts w:ascii="黑体" w:hAnsi="黑体" w:eastAsia="黑体" w:cs="黑体"/>
                <w:spacing w:val="-34"/>
                <w:sz w:val="28"/>
                <w:szCs w:val="28"/>
              </w:rPr>
              <w:t>项目类型</w:t>
            </w:r>
          </w:p>
        </w:tc>
        <w:tc>
          <w:tcPr>
            <w:tcW w:w="6819" w:type="dxa"/>
            <w:gridSpan w:val="5"/>
            <w:vAlign w:val="top"/>
          </w:tcPr>
          <w:p w14:paraId="3396845A">
            <w:pPr>
              <w:pStyle w:val="6"/>
              <w:spacing w:before="127" w:line="228" w:lineRule="auto"/>
              <w:ind w:left="137"/>
              <w:jc w:val="both"/>
            </w:pPr>
            <w:r>
              <w:rPr>
                <w:spacing w:val="-5"/>
              </w:rPr>
              <w:t>□学生实践引领计划项目</w:t>
            </w:r>
          </w:p>
          <w:p w14:paraId="761B1673">
            <w:pPr>
              <w:pStyle w:val="6"/>
              <w:spacing w:before="117" w:line="227" w:lineRule="auto"/>
              <w:ind w:left="137"/>
              <w:jc w:val="both"/>
            </w:pPr>
            <w:r>
              <w:rPr>
                <w:spacing w:val="-2"/>
              </w:rPr>
              <w:t>□“双师型”教师创新发展计划项目</w:t>
            </w:r>
          </w:p>
          <w:p w14:paraId="377DC786">
            <w:pPr>
              <w:pStyle w:val="6"/>
              <w:spacing w:before="114" w:line="227" w:lineRule="auto"/>
              <w:ind w:left="137"/>
              <w:jc w:val="both"/>
            </w:pPr>
            <w:r>
              <w:rPr>
                <w:spacing w:val="2"/>
              </w:rPr>
              <w:t>□专业教师科研攻关计划项目</w:t>
            </w:r>
          </w:p>
        </w:tc>
      </w:tr>
      <w:tr w14:paraId="40C726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1707" w:type="dxa"/>
            <w:vAlign w:val="top"/>
          </w:tcPr>
          <w:p w14:paraId="487F7A18">
            <w:pPr>
              <w:spacing w:before="78" w:line="209" w:lineRule="auto"/>
              <w:ind w:left="172"/>
              <w:jc w:val="both"/>
              <w:rPr>
                <w:rFonts w:ascii="黑体" w:hAnsi="黑体" w:eastAsia="黑体" w:cs="黑体"/>
                <w:sz w:val="28"/>
                <w:szCs w:val="28"/>
              </w:rPr>
            </w:pPr>
            <w:r>
              <w:rPr>
                <w:rFonts w:ascii="黑体" w:hAnsi="黑体" w:eastAsia="黑体" w:cs="黑体"/>
                <w:spacing w:val="-19"/>
                <w:sz w:val="28"/>
                <w:szCs w:val="28"/>
              </w:rPr>
              <w:t>院校类型</w:t>
            </w:r>
          </w:p>
        </w:tc>
        <w:tc>
          <w:tcPr>
            <w:tcW w:w="6819" w:type="dxa"/>
            <w:gridSpan w:val="5"/>
            <w:vAlign w:val="top"/>
          </w:tcPr>
          <w:p w14:paraId="5AC1CE02">
            <w:pPr>
              <w:pStyle w:val="6"/>
              <w:spacing w:before="78" w:line="209" w:lineRule="auto"/>
              <w:ind w:left="1274"/>
              <w:jc w:val="both"/>
              <w:rPr>
                <w:sz w:val="28"/>
                <w:szCs w:val="28"/>
              </w:rPr>
            </w:pPr>
            <w:r>
              <w:rPr>
                <w:spacing w:val="-36"/>
                <w:sz w:val="28"/>
                <w:szCs w:val="28"/>
              </w:rPr>
              <w:t>□中职□高职□本科</w:t>
            </w:r>
          </w:p>
        </w:tc>
      </w:tr>
      <w:tr w14:paraId="5E7881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1707" w:type="dxa"/>
            <w:vAlign w:val="top"/>
          </w:tcPr>
          <w:p w14:paraId="45B38283">
            <w:pPr>
              <w:spacing w:before="79" w:line="208" w:lineRule="auto"/>
              <w:ind w:left="161"/>
              <w:jc w:val="both"/>
              <w:rPr>
                <w:rFonts w:ascii="黑体" w:hAnsi="黑体" w:eastAsia="黑体" w:cs="黑体"/>
                <w:sz w:val="28"/>
                <w:szCs w:val="28"/>
              </w:rPr>
            </w:pPr>
            <w:r>
              <w:rPr>
                <w:rFonts w:ascii="黑体" w:hAnsi="黑体" w:eastAsia="黑体" w:cs="黑体"/>
                <w:spacing w:val="1"/>
                <w:sz w:val="28"/>
                <w:szCs w:val="28"/>
              </w:rPr>
              <w:t>项目负责人</w:t>
            </w:r>
          </w:p>
        </w:tc>
        <w:tc>
          <w:tcPr>
            <w:tcW w:w="1180" w:type="dxa"/>
            <w:vAlign w:val="top"/>
          </w:tcPr>
          <w:p w14:paraId="7B5B1536">
            <w:pPr>
              <w:jc w:val="both"/>
              <w:rPr>
                <w:rFonts w:ascii="Arial"/>
                <w:sz w:val="21"/>
              </w:rPr>
            </w:pPr>
          </w:p>
        </w:tc>
        <w:tc>
          <w:tcPr>
            <w:tcW w:w="1616" w:type="dxa"/>
            <w:vAlign w:val="top"/>
          </w:tcPr>
          <w:p w14:paraId="74DB8CD2">
            <w:pPr>
              <w:spacing w:before="32" w:line="239" w:lineRule="auto"/>
              <w:ind w:left="115"/>
              <w:jc w:val="both"/>
              <w:rPr>
                <w:rFonts w:ascii="黑体" w:hAnsi="黑体" w:eastAsia="黑体" w:cs="黑体"/>
                <w:sz w:val="28"/>
                <w:szCs w:val="28"/>
              </w:rPr>
            </w:pPr>
            <w:r>
              <w:rPr>
                <w:rFonts w:ascii="黑体" w:hAnsi="黑体" w:eastAsia="黑体" w:cs="黑体"/>
                <w:spacing w:val="3"/>
                <w:sz w:val="28"/>
                <w:szCs w:val="28"/>
              </w:rPr>
              <w:t>职务</w:t>
            </w:r>
            <w:r>
              <w:rPr>
                <w:rFonts w:ascii="Calibri" w:hAnsi="Calibri" w:eastAsia="Calibri" w:cs="Calibri"/>
                <w:spacing w:val="3"/>
                <w:sz w:val="28"/>
                <w:szCs w:val="28"/>
              </w:rPr>
              <w:t>/</w:t>
            </w:r>
            <w:r>
              <w:rPr>
                <w:rFonts w:ascii="黑体" w:hAnsi="黑体" w:eastAsia="黑体" w:cs="黑体"/>
                <w:spacing w:val="3"/>
                <w:sz w:val="28"/>
                <w:szCs w:val="28"/>
              </w:rPr>
              <w:t>职称</w:t>
            </w:r>
          </w:p>
        </w:tc>
        <w:tc>
          <w:tcPr>
            <w:tcW w:w="1418" w:type="dxa"/>
            <w:vAlign w:val="top"/>
          </w:tcPr>
          <w:p w14:paraId="2109D3F1">
            <w:pPr>
              <w:jc w:val="both"/>
              <w:rPr>
                <w:rFonts w:ascii="Arial"/>
                <w:sz w:val="21"/>
              </w:rPr>
            </w:pPr>
          </w:p>
        </w:tc>
        <w:tc>
          <w:tcPr>
            <w:tcW w:w="1418" w:type="dxa"/>
            <w:vAlign w:val="top"/>
          </w:tcPr>
          <w:p w14:paraId="2121CB61">
            <w:pPr>
              <w:spacing w:before="79" w:line="208" w:lineRule="auto"/>
              <w:ind w:left="118"/>
              <w:jc w:val="both"/>
              <w:rPr>
                <w:rFonts w:ascii="黑体" w:hAnsi="黑体" w:eastAsia="黑体" w:cs="黑体"/>
                <w:sz w:val="28"/>
                <w:szCs w:val="28"/>
              </w:rPr>
            </w:pPr>
            <w:r>
              <w:rPr>
                <w:rFonts w:ascii="黑体" w:hAnsi="黑体" w:eastAsia="黑体" w:cs="黑体"/>
                <w:sz w:val="28"/>
                <w:szCs w:val="28"/>
              </w:rPr>
              <w:t>联系方式</w:t>
            </w:r>
          </w:p>
        </w:tc>
        <w:tc>
          <w:tcPr>
            <w:tcW w:w="1187" w:type="dxa"/>
            <w:vAlign w:val="top"/>
          </w:tcPr>
          <w:p w14:paraId="4822D822">
            <w:pPr>
              <w:jc w:val="both"/>
              <w:rPr>
                <w:rFonts w:ascii="Arial"/>
                <w:sz w:val="21"/>
              </w:rPr>
            </w:pPr>
          </w:p>
        </w:tc>
      </w:tr>
      <w:tr w14:paraId="298486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1707" w:type="dxa"/>
            <w:vAlign w:val="top"/>
          </w:tcPr>
          <w:p w14:paraId="2E2C4A3F">
            <w:pPr>
              <w:spacing w:before="79" w:line="208" w:lineRule="auto"/>
              <w:ind w:left="159"/>
              <w:jc w:val="both"/>
              <w:rPr>
                <w:rFonts w:ascii="黑体" w:hAnsi="黑体" w:eastAsia="黑体" w:cs="黑体"/>
                <w:sz w:val="28"/>
                <w:szCs w:val="28"/>
              </w:rPr>
            </w:pPr>
            <w:r>
              <w:rPr>
                <w:rFonts w:ascii="黑体" w:hAnsi="黑体" w:eastAsia="黑体" w:cs="黑体"/>
                <w:spacing w:val="-17"/>
                <w:sz w:val="28"/>
                <w:szCs w:val="28"/>
              </w:rPr>
              <w:t>通讯地址</w:t>
            </w:r>
          </w:p>
        </w:tc>
        <w:tc>
          <w:tcPr>
            <w:tcW w:w="4214" w:type="dxa"/>
            <w:gridSpan w:val="3"/>
            <w:vAlign w:val="top"/>
          </w:tcPr>
          <w:p w14:paraId="3C42D5C5">
            <w:pPr>
              <w:jc w:val="both"/>
              <w:rPr>
                <w:rFonts w:ascii="Arial"/>
                <w:sz w:val="21"/>
              </w:rPr>
            </w:pPr>
          </w:p>
        </w:tc>
        <w:tc>
          <w:tcPr>
            <w:tcW w:w="1418" w:type="dxa"/>
            <w:vAlign w:val="top"/>
          </w:tcPr>
          <w:p w14:paraId="148F94A7">
            <w:pPr>
              <w:spacing w:before="79" w:line="208" w:lineRule="auto"/>
              <w:ind w:left="312"/>
              <w:jc w:val="both"/>
              <w:rPr>
                <w:rFonts w:ascii="黑体" w:hAnsi="黑体" w:eastAsia="黑体" w:cs="黑体"/>
                <w:sz w:val="28"/>
                <w:szCs w:val="28"/>
              </w:rPr>
            </w:pPr>
            <w:r>
              <w:rPr>
                <w:rFonts w:ascii="黑体" w:hAnsi="黑体" w:eastAsia="黑体" w:cs="黑体"/>
                <w:spacing w:val="-22"/>
                <w:sz w:val="28"/>
                <w:szCs w:val="28"/>
              </w:rPr>
              <w:t>邮编</w:t>
            </w:r>
          </w:p>
        </w:tc>
        <w:tc>
          <w:tcPr>
            <w:tcW w:w="1187" w:type="dxa"/>
            <w:vAlign w:val="top"/>
          </w:tcPr>
          <w:p w14:paraId="57207E5E">
            <w:pPr>
              <w:jc w:val="both"/>
              <w:rPr>
                <w:rFonts w:ascii="Arial"/>
                <w:sz w:val="21"/>
              </w:rPr>
            </w:pPr>
          </w:p>
        </w:tc>
      </w:tr>
      <w:tr w14:paraId="337AB6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6" w:hRule="atLeast"/>
        </w:trPr>
        <w:tc>
          <w:tcPr>
            <w:tcW w:w="1707" w:type="dxa"/>
            <w:vAlign w:val="top"/>
          </w:tcPr>
          <w:p w14:paraId="0F5B24F4">
            <w:pPr>
              <w:spacing w:before="135" w:line="222" w:lineRule="auto"/>
              <w:ind w:left="305"/>
              <w:jc w:val="both"/>
              <w:rPr>
                <w:rFonts w:ascii="黑体" w:hAnsi="黑体" w:eastAsia="黑体" w:cs="黑体"/>
                <w:sz w:val="28"/>
                <w:szCs w:val="28"/>
              </w:rPr>
            </w:pPr>
            <w:r>
              <w:rPr>
                <w:rFonts w:ascii="黑体" w:hAnsi="黑体" w:eastAsia="黑体" w:cs="黑体"/>
                <w:spacing w:val="-2"/>
                <w:sz w:val="28"/>
                <w:szCs w:val="28"/>
              </w:rPr>
              <w:t>预期结项</w:t>
            </w:r>
          </w:p>
          <w:p w14:paraId="1DD55D33">
            <w:pPr>
              <w:spacing w:before="63" w:line="222" w:lineRule="auto"/>
              <w:ind w:left="298"/>
              <w:jc w:val="both"/>
              <w:rPr>
                <w:rFonts w:ascii="黑体" w:hAnsi="黑体" w:eastAsia="黑体" w:cs="黑体"/>
                <w:sz w:val="28"/>
                <w:szCs w:val="28"/>
              </w:rPr>
            </w:pPr>
            <w:r>
              <w:rPr>
                <w:rFonts w:ascii="黑体" w:hAnsi="黑体" w:eastAsia="黑体" w:cs="黑体"/>
                <w:spacing w:val="2"/>
                <w:sz w:val="28"/>
                <w:szCs w:val="28"/>
              </w:rPr>
              <w:t>成果类型</w:t>
            </w:r>
          </w:p>
        </w:tc>
        <w:tc>
          <w:tcPr>
            <w:tcW w:w="6819" w:type="dxa"/>
            <w:gridSpan w:val="5"/>
            <w:vAlign w:val="top"/>
          </w:tcPr>
          <w:p w14:paraId="5B491591">
            <w:pPr>
              <w:pStyle w:val="6"/>
              <w:spacing w:before="169" w:line="226" w:lineRule="auto"/>
              <w:ind w:left="137"/>
              <w:jc w:val="both"/>
            </w:pPr>
            <w:r>
              <w:rPr>
                <w:spacing w:val="-6"/>
              </w:rPr>
              <w:t>□论文□研究报告□实践人才培养方案</w:t>
            </w:r>
          </w:p>
          <w:p w14:paraId="4F7798D6">
            <w:pPr>
              <w:pStyle w:val="6"/>
              <w:spacing w:before="119" w:line="226" w:lineRule="auto"/>
              <w:ind w:left="137"/>
              <w:jc w:val="both"/>
              <w:rPr>
                <w:rFonts w:hint="eastAsia" w:eastAsia="宋体"/>
                <w:lang w:eastAsia="zh-CN"/>
              </w:rPr>
            </w:pPr>
            <w:r>
              <w:rPr>
                <w:spacing w:val="-14"/>
              </w:rPr>
              <w:t>□作品集□咨政报告□其他</w:t>
            </w:r>
          </w:p>
        </w:tc>
      </w:tr>
      <w:tr w14:paraId="3AC1F4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8526" w:type="dxa"/>
            <w:gridSpan w:val="6"/>
            <w:vAlign w:val="top"/>
          </w:tcPr>
          <w:p w14:paraId="6C457F70">
            <w:pPr>
              <w:spacing w:before="141" w:line="230" w:lineRule="auto"/>
              <w:ind w:left="2831"/>
              <w:jc w:val="both"/>
              <w:rPr>
                <w:rFonts w:ascii="黑体" w:hAnsi="黑体" w:eastAsia="黑体" w:cs="黑体"/>
                <w:sz w:val="23"/>
                <w:szCs w:val="23"/>
              </w:rPr>
            </w:pPr>
            <w:r>
              <w:rPr>
                <w:rFonts w:ascii="黑体" w:hAnsi="黑体" w:eastAsia="黑体" w:cs="黑体"/>
                <w:b/>
                <w:bCs/>
                <w:spacing w:val="7"/>
                <w:sz w:val="23"/>
                <w:szCs w:val="23"/>
              </w:rPr>
              <w:t>合作行业产业主体基本情况</w:t>
            </w:r>
          </w:p>
        </w:tc>
      </w:tr>
      <w:tr w14:paraId="68F6FC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1707" w:type="dxa"/>
            <w:vAlign w:val="top"/>
          </w:tcPr>
          <w:p w14:paraId="269D92D9">
            <w:pPr>
              <w:spacing w:before="81" w:line="207" w:lineRule="auto"/>
              <w:ind w:left="165"/>
              <w:jc w:val="both"/>
              <w:rPr>
                <w:rFonts w:ascii="黑体" w:hAnsi="黑体" w:eastAsia="黑体" w:cs="黑体"/>
                <w:sz w:val="28"/>
                <w:szCs w:val="28"/>
              </w:rPr>
            </w:pPr>
            <w:r>
              <w:rPr>
                <w:rFonts w:ascii="黑体" w:hAnsi="黑体" w:eastAsia="黑体" w:cs="黑体"/>
                <w:spacing w:val="-21"/>
                <w:sz w:val="28"/>
                <w:szCs w:val="28"/>
              </w:rPr>
              <w:t>主体名称</w:t>
            </w:r>
          </w:p>
        </w:tc>
        <w:tc>
          <w:tcPr>
            <w:tcW w:w="6819" w:type="dxa"/>
            <w:gridSpan w:val="5"/>
            <w:vAlign w:val="top"/>
          </w:tcPr>
          <w:p w14:paraId="632917A6">
            <w:pPr>
              <w:jc w:val="both"/>
              <w:rPr>
                <w:rFonts w:ascii="Arial"/>
                <w:sz w:val="21"/>
              </w:rPr>
            </w:pPr>
          </w:p>
        </w:tc>
      </w:tr>
      <w:tr w14:paraId="4CB19A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7" w:hRule="atLeast"/>
        </w:trPr>
        <w:tc>
          <w:tcPr>
            <w:tcW w:w="1707" w:type="dxa"/>
            <w:vAlign w:val="top"/>
          </w:tcPr>
          <w:p w14:paraId="2628244F">
            <w:pPr>
              <w:spacing w:line="409" w:lineRule="auto"/>
              <w:jc w:val="both"/>
              <w:rPr>
                <w:rFonts w:ascii="Arial"/>
                <w:sz w:val="21"/>
              </w:rPr>
            </w:pPr>
          </w:p>
          <w:p w14:paraId="32028D79">
            <w:pPr>
              <w:spacing w:before="91" w:line="222" w:lineRule="auto"/>
              <w:ind w:left="165"/>
              <w:jc w:val="both"/>
              <w:rPr>
                <w:rFonts w:ascii="黑体" w:hAnsi="黑体" w:eastAsia="黑体" w:cs="黑体"/>
                <w:sz w:val="28"/>
                <w:szCs w:val="28"/>
              </w:rPr>
            </w:pPr>
            <w:r>
              <w:rPr>
                <w:rFonts w:ascii="黑体" w:hAnsi="黑体" w:eastAsia="黑体" w:cs="黑体"/>
                <w:spacing w:val="-17"/>
                <w:sz w:val="28"/>
                <w:szCs w:val="28"/>
              </w:rPr>
              <w:t>主体类型</w:t>
            </w:r>
          </w:p>
        </w:tc>
        <w:tc>
          <w:tcPr>
            <w:tcW w:w="6819" w:type="dxa"/>
            <w:gridSpan w:val="5"/>
            <w:vAlign w:val="top"/>
          </w:tcPr>
          <w:p w14:paraId="291C6121">
            <w:pPr>
              <w:pStyle w:val="6"/>
              <w:spacing w:before="138" w:line="228" w:lineRule="auto"/>
              <w:ind w:left="137"/>
              <w:jc w:val="both"/>
            </w:pPr>
            <w:r>
              <w:rPr>
                <w:spacing w:val="-10"/>
              </w:rPr>
              <w:t>□国有企业□民营企业□事业单位</w:t>
            </w:r>
          </w:p>
          <w:p w14:paraId="140E867F">
            <w:pPr>
              <w:pStyle w:val="6"/>
              <w:spacing w:before="116" w:line="227" w:lineRule="auto"/>
              <w:ind w:left="137"/>
              <w:jc w:val="both"/>
            </w:pPr>
            <w:r>
              <w:rPr>
                <w:spacing w:val="-8"/>
              </w:rPr>
              <w:t>□社会组织□社区、街道□村委会</w:t>
            </w:r>
          </w:p>
          <w:p w14:paraId="3E23E464">
            <w:pPr>
              <w:pStyle w:val="6"/>
              <w:spacing w:before="116" w:line="200" w:lineRule="auto"/>
              <w:ind w:left="137"/>
              <w:jc w:val="both"/>
            </w:pPr>
            <w:r>
              <w:rPr>
                <w:spacing w:val="-13"/>
              </w:rPr>
              <w:t>□开发区□其他</w:t>
            </w:r>
          </w:p>
        </w:tc>
      </w:tr>
      <w:tr w14:paraId="698871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2" w:hRule="atLeast"/>
        </w:trPr>
        <w:tc>
          <w:tcPr>
            <w:tcW w:w="1707" w:type="dxa"/>
            <w:vAlign w:val="top"/>
          </w:tcPr>
          <w:p w14:paraId="4C0AE1CB">
            <w:pPr>
              <w:spacing w:before="141" w:line="222" w:lineRule="auto"/>
              <w:ind w:left="298"/>
              <w:jc w:val="both"/>
              <w:rPr>
                <w:rFonts w:ascii="黑体" w:hAnsi="黑体" w:eastAsia="黑体" w:cs="黑体"/>
                <w:sz w:val="28"/>
                <w:szCs w:val="28"/>
              </w:rPr>
            </w:pPr>
            <w:r>
              <w:rPr>
                <w:rFonts w:ascii="黑体" w:hAnsi="黑体" w:eastAsia="黑体" w:cs="黑体"/>
                <w:sz w:val="28"/>
                <w:szCs w:val="28"/>
              </w:rPr>
              <w:t>统一社会</w:t>
            </w:r>
          </w:p>
          <w:p w14:paraId="034CB44D">
            <w:pPr>
              <w:spacing w:before="65" w:line="210" w:lineRule="auto"/>
              <w:ind w:left="300"/>
              <w:jc w:val="both"/>
              <w:rPr>
                <w:rFonts w:ascii="黑体" w:hAnsi="黑体" w:eastAsia="黑体" w:cs="黑体"/>
                <w:sz w:val="28"/>
                <w:szCs w:val="28"/>
              </w:rPr>
            </w:pPr>
            <w:r>
              <w:rPr>
                <w:rFonts w:ascii="黑体" w:hAnsi="黑体" w:eastAsia="黑体" w:cs="黑体"/>
                <w:spacing w:val="-1"/>
                <w:sz w:val="28"/>
                <w:szCs w:val="28"/>
              </w:rPr>
              <w:t>信用代码</w:t>
            </w:r>
          </w:p>
        </w:tc>
        <w:tc>
          <w:tcPr>
            <w:tcW w:w="6819" w:type="dxa"/>
            <w:gridSpan w:val="5"/>
            <w:vAlign w:val="top"/>
          </w:tcPr>
          <w:p w14:paraId="790CFE72">
            <w:pPr>
              <w:jc w:val="both"/>
              <w:rPr>
                <w:rFonts w:ascii="Arial"/>
                <w:sz w:val="21"/>
              </w:rPr>
            </w:pPr>
          </w:p>
        </w:tc>
      </w:tr>
      <w:tr w14:paraId="1418A5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68" w:hRule="atLeast"/>
        </w:trPr>
        <w:tc>
          <w:tcPr>
            <w:tcW w:w="1707" w:type="dxa"/>
            <w:vAlign w:val="top"/>
          </w:tcPr>
          <w:p w14:paraId="3702854F">
            <w:pPr>
              <w:spacing w:line="258" w:lineRule="auto"/>
              <w:jc w:val="both"/>
              <w:rPr>
                <w:rFonts w:ascii="Arial"/>
                <w:sz w:val="21"/>
              </w:rPr>
            </w:pPr>
          </w:p>
          <w:p w14:paraId="68885006">
            <w:pPr>
              <w:spacing w:line="258" w:lineRule="auto"/>
              <w:jc w:val="both"/>
              <w:rPr>
                <w:rFonts w:ascii="Arial"/>
                <w:sz w:val="21"/>
              </w:rPr>
            </w:pPr>
          </w:p>
          <w:p w14:paraId="1851BE98">
            <w:pPr>
              <w:spacing w:line="258" w:lineRule="auto"/>
              <w:jc w:val="both"/>
              <w:rPr>
                <w:rFonts w:ascii="Arial"/>
                <w:sz w:val="21"/>
              </w:rPr>
            </w:pPr>
          </w:p>
          <w:p w14:paraId="14A29C8E">
            <w:pPr>
              <w:spacing w:line="259" w:lineRule="auto"/>
              <w:jc w:val="both"/>
              <w:rPr>
                <w:rFonts w:ascii="Arial"/>
                <w:sz w:val="21"/>
              </w:rPr>
            </w:pPr>
          </w:p>
          <w:p w14:paraId="009F2937">
            <w:pPr>
              <w:spacing w:line="259" w:lineRule="auto"/>
              <w:jc w:val="both"/>
              <w:rPr>
                <w:rFonts w:ascii="Arial"/>
                <w:sz w:val="21"/>
              </w:rPr>
            </w:pPr>
          </w:p>
          <w:p w14:paraId="15AA2B65">
            <w:pPr>
              <w:spacing w:line="259" w:lineRule="auto"/>
              <w:jc w:val="both"/>
              <w:rPr>
                <w:rFonts w:ascii="Arial"/>
                <w:sz w:val="21"/>
              </w:rPr>
            </w:pPr>
          </w:p>
          <w:p w14:paraId="6D8C3225">
            <w:pPr>
              <w:spacing w:line="259" w:lineRule="auto"/>
              <w:jc w:val="both"/>
              <w:rPr>
                <w:rFonts w:ascii="Arial"/>
                <w:sz w:val="21"/>
              </w:rPr>
            </w:pPr>
          </w:p>
          <w:p w14:paraId="7C97D0D0">
            <w:pPr>
              <w:spacing w:before="91" w:line="222" w:lineRule="auto"/>
              <w:ind w:left="162"/>
              <w:jc w:val="both"/>
              <w:rPr>
                <w:rFonts w:ascii="黑体" w:hAnsi="黑体" w:eastAsia="黑体" w:cs="黑体"/>
                <w:sz w:val="28"/>
                <w:szCs w:val="28"/>
              </w:rPr>
            </w:pPr>
            <w:r>
              <w:rPr>
                <w:rFonts w:ascii="黑体" w:hAnsi="黑体" w:eastAsia="黑体" w:cs="黑体"/>
                <w:spacing w:val="-1"/>
                <w:sz w:val="28"/>
                <w:szCs w:val="28"/>
              </w:rPr>
              <w:t>合作单位主</w:t>
            </w:r>
          </w:p>
          <w:p w14:paraId="725CCB3B">
            <w:pPr>
              <w:spacing w:before="62" w:line="222" w:lineRule="auto"/>
              <w:ind w:left="115"/>
              <w:jc w:val="both"/>
              <w:rPr>
                <w:rFonts w:ascii="黑体" w:hAnsi="黑体" w:eastAsia="黑体" w:cs="黑体"/>
                <w:sz w:val="28"/>
                <w:szCs w:val="28"/>
              </w:rPr>
            </w:pPr>
            <w:r>
              <w:rPr>
                <w:rFonts w:ascii="黑体" w:hAnsi="黑体" w:eastAsia="黑体" w:cs="黑体"/>
                <w:spacing w:val="-9"/>
                <w:sz w:val="28"/>
                <w:szCs w:val="28"/>
              </w:rPr>
              <w:t>要业务（150</w:t>
            </w:r>
          </w:p>
          <w:p w14:paraId="6E8A247F">
            <w:pPr>
              <w:spacing w:before="61" w:line="222" w:lineRule="auto"/>
              <w:ind w:left="311"/>
              <w:jc w:val="both"/>
              <w:rPr>
                <w:rFonts w:ascii="黑体" w:hAnsi="黑体" w:eastAsia="黑体" w:cs="黑体"/>
                <w:sz w:val="28"/>
                <w:szCs w:val="28"/>
              </w:rPr>
            </w:pPr>
            <w:r>
              <w:rPr>
                <w:rFonts w:ascii="黑体" w:hAnsi="黑体" w:eastAsia="黑体" w:cs="黑体"/>
                <w:spacing w:val="-6"/>
                <w:sz w:val="28"/>
                <w:szCs w:val="28"/>
              </w:rPr>
              <w:t>字以内）</w:t>
            </w:r>
          </w:p>
        </w:tc>
        <w:tc>
          <w:tcPr>
            <w:tcW w:w="6819" w:type="dxa"/>
            <w:gridSpan w:val="5"/>
            <w:vAlign w:val="top"/>
          </w:tcPr>
          <w:p w14:paraId="79E331EE">
            <w:pPr>
              <w:jc w:val="both"/>
              <w:rPr>
                <w:rFonts w:ascii="Arial"/>
                <w:sz w:val="21"/>
              </w:rPr>
            </w:pPr>
          </w:p>
        </w:tc>
      </w:tr>
    </w:tbl>
    <w:p w14:paraId="6A66929D">
      <w:pPr>
        <w:jc w:val="both"/>
        <w:rPr>
          <w:rFonts w:ascii="Arial"/>
          <w:sz w:val="21"/>
        </w:rPr>
      </w:pPr>
    </w:p>
    <w:p w14:paraId="08813708">
      <w:pPr>
        <w:jc w:val="both"/>
        <w:rPr>
          <w:rFonts w:ascii="Arial" w:hAnsi="Arial" w:eastAsia="Arial" w:cs="Arial"/>
          <w:sz w:val="21"/>
          <w:szCs w:val="21"/>
        </w:rPr>
        <w:sectPr>
          <w:headerReference r:id="rId12" w:type="default"/>
          <w:footerReference r:id="rId13" w:type="default"/>
          <w:pgSz w:w="11906" w:h="16838"/>
          <w:pgMar w:top="400" w:right="1785" w:bottom="1144" w:left="1474" w:header="0" w:footer="891" w:gutter="0"/>
          <w:cols w:space="720" w:num="1"/>
        </w:sectPr>
      </w:pPr>
    </w:p>
    <w:p w14:paraId="00B4CBC8">
      <w:pPr>
        <w:spacing w:line="271" w:lineRule="auto"/>
        <w:jc w:val="both"/>
        <w:rPr>
          <w:rFonts w:ascii="Arial"/>
          <w:sz w:val="21"/>
        </w:rPr>
      </w:pPr>
    </w:p>
    <w:p w14:paraId="723497EF">
      <w:pPr>
        <w:spacing w:line="272" w:lineRule="auto"/>
        <w:jc w:val="both"/>
        <w:rPr>
          <w:rFonts w:ascii="Arial"/>
          <w:sz w:val="21"/>
        </w:rPr>
      </w:pPr>
    </w:p>
    <w:p w14:paraId="293054C9">
      <w:pPr>
        <w:spacing w:line="272" w:lineRule="auto"/>
        <w:jc w:val="both"/>
        <w:rPr>
          <w:rFonts w:ascii="Arial"/>
          <w:sz w:val="21"/>
        </w:rPr>
      </w:pPr>
    </w:p>
    <w:p w14:paraId="6B4DFB45">
      <w:pPr>
        <w:spacing w:line="272" w:lineRule="auto"/>
        <w:jc w:val="both"/>
        <w:rPr>
          <w:rFonts w:ascii="Arial"/>
          <w:sz w:val="21"/>
        </w:rPr>
      </w:pPr>
    </w:p>
    <w:p w14:paraId="7583C9F3">
      <w:pPr>
        <w:spacing w:line="272" w:lineRule="auto"/>
        <w:jc w:val="both"/>
        <w:rPr>
          <w:rFonts w:ascii="Arial"/>
          <w:sz w:val="21"/>
        </w:rPr>
      </w:pPr>
    </w:p>
    <w:p w14:paraId="5E42B6A4">
      <w:pPr>
        <w:spacing w:line="272" w:lineRule="auto"/>
        <w:jc w:val="both"/>
        <w:rPr>
          <w:rFonts w:ascii="Arial"/>
          <w:sz w:val="21"/>
        </w:rPr>
      </w:pPr>
    </w:p>
    <w:p w14:paraId="49692634">
      <w:pPr>
        <w:spacing w:before="101" w:line="212" w:lineRule="auto"/>
        <w:ind w:left="129"/>
        <w:jc w:val="both"/>
        <w:outlineLvl w:val="1"/>
        <w:rPr>
          <w:rFonts w:ascii="黑体" w:hAnsi="黑体" w:eastAsia="黑体" w:cs="黑体"/>
          <w:sz w:val="31"/>
          <w:szCs w:val="31"/>
        </w:rPr>
      </w:pPr>
      <w:r>
        <w:rPr>
          <w:rFonts w:ascii="黑体" w:hAnsi="黑体" w:eastAsia="黑体" w:cs="黑体"/>
          <w:spacing w:val="-3"/>
          <w:sz w:val="31"/>
          <w:szCs w:val="31"/>
        </w:rPr>
        <w:t>二、项目简介</w:t>
      </w:r>
    </w:p>
    <w:tbl>
      <w:tblPr>
        <w:tblStyle w:val="5"/>
        <w:tblW w:w="8404"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8404"/>
      </w:tblGrid>
      <w:tr w14:paraId="1EBA53D9">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12017" w:hRule="atLeast"/>
        </w:trPr>
        <w:tc>
          <w:tcPr>
            <w:tcW w:w="8404" w:type="dxa"/>
            <w:vAlign w:val="top"/>
          </w:tcPr>
          <w:p w14:paraId="5E82B1B1">
            <w:pPr>
              <w:pStyle w:val="6"/>
              <w:spacing w:before="116" w:line="323" w:lineRule="auto"/>
              <w:ind w:left="118" w:right="117" w:firstLine="9"/>
              <w:jc w:val="both"/>
            </w:pPr>
            <w:r>
              <w:rPr>
                <w:spacing w:val="10"/>
              </w:rPr>
              <w:t>（结合学校专业、师资、学生、校企合作产教融合情况、发</w:t>
            </w:r>
            <w:r>
              <w:rPr>
                <w:spacing w:val="9"/>
              </w:rPr>
              <w:t>展定位、区位等说</w:t>
            </w:r>
            <w:r>
              <w:rPr>
                <w:spacing w:val="6"/>
              </w:rPr>
              <w:t>明项目实施的必要性、可行性、基础条件、保障条件、实施方式、执行步骤、预期成果、合作方式等，不超过</w:t>
            </w:r>
            <w:r>
              <w:rPr>
                <w:rFonts w:ascii="Times New Roman" w:hAnsi="Times New Roman" w:eastAsia="Times New Roman" w:cs="Times New Roman"/>
                <w:spacing w:val="6"/>
              </w:rPr>
              <w:t>3000</w:t>
            </w:r>
            <w:r>
              <w:rPr>
                <w:spacing w:val="6"/>
              </w:rPr>
              <w:t>字）</w:t>
            </w:r>
          </w:p>
        </w:tc>
      </w:tr>
    </w:tbl>
    <w:p w14:paraId="63B4A16E">
      <w:pPr>
        <w:jc w:val="both"/>
        <w:rPr>
          <w:rFonts w:ascii="Arial"/>
          <w:sz w:val="21"/>
        </w:rPr>
      </w:pPr>
    </w:p>
    <w:p w14:paraId="5056386C">
      <w:pPr>
        <w:jc w:val="both"/>
        <w:rPr>
          <w:rFonts w:ascii="Arial" w:hAnsi="Arial" w:eastAsia="Arial" w:cs="Arial"/>
          <w:sz w:val="21"/>
          <w:szCs w:val="21"/>
        </w:rPr>
        <w:sectPr>
          <w:footerReference r:id="rId14" w:type="default"/>
          <w:pgSz w:w="11906" w:h="16838"/>
          <w:pgMar w:top="400" w:right="1470" w:bottom="1144" w:left="1474" w:header="0" w:footer="891" w:gutter="0"/>
          <w:cols w:space="720" w:num="1"/>
        </w:sectPr>
      </w:pPr>
    </w:p>
    <w:p w14:paraId="7DD3ADBE">
      <w:pPr>
        <w:spacing w:before="1"/>
        <w:jc w:val="both"/>
      </w:pPr>
    </w:p>
    <w:p w14:paraId="55595842">
      <w:pPr>
        <w:spacing w:before="1"/>
        <w:jc w:val="both"/>
      </w:pPr>
    </w:p>
    <w:p w14:paraId="70D5F0C3">
      <w:pPr>
        <w:spacing w:before="1"/>
        <w:jc w:val="both"/>
      </w:pPr>
    </w:p>
    <w:p w14:paraId="480B5045">
      <w:pPr>
        <w:spacing w:before="1"/>
        <w:jc w:val="both"/>
      </w:pPr>
    </w:p>
    <w:p w14:paraId="19B20F41">
      <w:pPr>
        <w:spacing w:before="1"/>
        <w:jc w:val="both"/>
      </w:pPr>
    </w:p>
    <w:p w14:paraId="58BEE149">
      <w:pPr>
        <w:spacing w:before="1"/>
        <w:jc w:val="both"/>
      </w:pPr>
    </w:p>
    <w:p w14:paraId="21E17F71">
      <w:pPr>
        <w:spacing w:before="1"/>
        <w:jc w:val="both"/>
      </w:pPr>
    </w:p>
    <w:tbl>
      <w:tblPr>
        <w:tblStyle w:val="5"/>
        <w:tblW w:w="8404"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8404"/>
      </w:tblGrid>
      <w:tr w14:paraId="33D28AFB">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12409" w:hRule="atLeast"/>
        </w:trPr>
        <w:tc>
          <w:tcPr>
            <w:tcW w:w="8404" w:type="dxa"/>
            <w:vAlign w:val="top"/>
          </w:tcPr>
          <w:p w14:paraId="14CA6DE8">
            <w:pPr>
              <w:jc w:val="both"/>
              <w:rPr>
                <w:rFonts w:ascii="Arial"/>
                <w:sz w:val="21"/>
              </w:rPr>
            </w:pPr>
          </w:p>
        </w:tc>
      </w:tr>
    </w:tbl>
    <w:p w14:paraId="06AFB785">
      <w:pPr>
        <w:jc w:val="both"/>
        <w:rPr>
          <w:rFonts w:ascii="Arial"/>
          <w:sz w:val="21"/>
        </w:rPr>
      </w:pPr>
    </w:p>
    <w:p w14:paraId="4E1E31F2">
      <w:pPr>
        <w:jc w:val="both"/>
        <w:rPr>
          <w:rFonts w:ascii="Arial" w:hAnsi="Arial" w:eastAsia="Arial" w:cs="Arial"/>
          <w:sz w:val="21"/>
          <w:szCs w:val="21"/>
        </w:rPr>
        <w:sectPr>
          <w:footerReference r:id="rId15" w:type="default"/>
          <w:pgSz w:w="11906" w:h="16838"/>
          <w:pgMar w:top="400" w:right="1785" w:bottom="1144" w:left="1474" w:header="0" w:footer="891" w:gutter="0"/>
          <w:cols w:space="720" w:num="1"/>
        </w:sectPr>
      </w:pPr>
    </w:p>
    <w:p w14:paraId="0F4218B1">
      <w:pPr>
        <w:spacing w:line="271" w:lineRule="auto"/>
        <w:jc w:val="both"/>
        <w:rPr>
          <w:rFonts w:ascii="Arial"/>
          <w:sz w:val="21"/>
        </w:rPr>
      </w:pPr>
    </w:p>
    <w:p w14:paraId="5BD42E48">
      <w:pPr>
        <w:spacing w:line="272" w:lineRule="auto"/>
        <w:jc w:val="both"/>
        <w:rPr>
          <w:rFonts w:ascii="Arial"/>
          <w:sz w:val="21"/>
        </w:rPr>
      </w:pPr>
    </w:p>
    <w:p w14:paraId="4425A30F">
      <w:pPr>
        <w:spacing w:line="272" w:lineRule="auto"/>
        <w:jc w:val="both"/>
        <w:rPr>
          <w:rFonts w:ascii="Arial"/>
          <w:sz w:val="21"/>
        </w:rPr>
      </w:pPr>
    </w:p>
    <w:p w14:paraId="6AB94A90">
      <w:pPr>
        <w:spacing w:line="272" w:lineRule="auto"/>
        <w:jc w:val="both"/>
        <w:rPr>
          <w:rFonts w:ascii="Arial"/>
          <w:sz w:val="21"/>
        </w:rPr>
      </w:pPr>
    </w:p>
    <w:p w14:paraId="664EB1C7">
      <w:pPr>
        <w:spacing w:line="272" w:lineRule="auto"/>
        <w:jc w:val="both"/>
        <w:rPr>
          <w:rFonts w:ascii="Arial"/>
          <w:sz w:val="21"/>
        </w:rPr>
      </w:pPr>
    </w:p>
    <w:p w14:paraId="597F9D85">
      <w:pPr>
        <w:spacing w:line="272" w:lineRule="auto"/>
        <w:jc w:val="both"/>
        <w:rPr>
          <w:rFonts w:ascii="Arial"/>
          <w:sz w:val="21"/>
        </w:rPr>
      </w:pPr>
    </w:p>
    <w:p w14:paraId="5787097C">
      <w:pPr>
        <w:spacing w:before="101" w:line="212" w:lineRule="auto"/>
        <w:ind w:left="131"/>
        <w:jc w:val="both"/>
        <w:outlineLvl w:val="1"/>
        <w:rPr>
          <w:rFonts w:ascii="黑体" w:hAnsi="黑体" w:eastAsia="黑体" w:cs="黑体"/>
          <w:sz w:val="31"/>
          <w:szCs w:val="31"/>
        </w:rPr>
      </w:pPr>
      <w:r>
        <w:rPr>
          <w:rFonts w:ascii="黑体" w:hAnsi="黑体" w:eastAsia="黑体" w:cs="黑体"/>
          <w:spacing w:val="-4"/>
          <w:sz w:val="31"/>
          <w:szCs w:val="31"/>
        </w:rPr>
        <w:t>三、经费信息</w:t>
      </w:r>
    </w:p>
    <w:tbl>
      <w:tblPr>
        <w:tblStyle w:val="5"/>
        <w:tblW w:w="85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24"/>
      </w:tblGrid>
      <w:tr w14:paraId="5EB1FC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7" w:hRule="atLeast"/>
        </w:trPr>
        <w:tc>
          <w:tcPr>
            <w:tcW w:w="8524" w:type="dxa"/>
            <w:vAlign w:val="top"/>
          </w:tcPr>
          <w:p w14:paraId="0DF17097">
            <w:pPr>
              <w:pStyle w:val="6"/>
              <w:spacing w:before="118" w:line="227" w:lineRule="auto"/>
              <w:ind w:left="128"/>
              <w:jc w:val="both"/>
            </w:pPr>
            <w:r>
              <w:t>（列明：项目经费总体预算，包括学校配套经费）</w:t>
            </w:r>
          </w:p>
        </w:tc>
      </w:tr>
      <w:tr w14:paraId="42C2A7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7" w:hRule="atLeast"/>
        </w:trPr>
        <w:tc>
          <w:tcPr>
            <w:tcW w:w="8524" w:type="dxa"/>
            <w:vAlign w:val="top"/>
          </w:tcPr>
          <w:p w14:paraId="05CC6A3D">
            <w:pPr>
              <w:pStyle w:val="6"/>
              <w:spacing w:before="117" w:line="227" w:lineRule="auto"/>
              <w:ind w:left="124"/>
              <w:jc w:val="both"/>
            </w:pPr>
            <w:r>
              <w:rPr>
                <w:b/>
                <w:bCs/>
                <w:spacing w:val="2"/>
              </w:rPr>
              <w:t>收款单位名称：</w:t>
            </w:r>
          </w:p>
          <w:p w14:paraId="24C93A1B">
            <w:pPr>
              <w:pStyle w:val="6"/>
              <w:spacing w:before="115" w:line="228" w:lineRule="auto"/>
              <w:ind w:left="117"/>
              <w:jc w:val="both"/>
            </w:pPr>
            <w:r>
              <w:rPr>
                <w:b/>
                <w:bCs/>
                <w:spacing w:val="-13"/>
              </w:rPr>
              <w:t>开户行：</w:t>
            </w:r>
          </w:p>
          <w:p w14:paraId="287C50CE">
            <w:pPr>
              <w:pStyle w:val="6"/>
              <w:spacing w:before="116" w:line="229" w:lineRule="auto"/>
              <w:ind w:left="120"/>
              <w:jc w:val="both"/>
            </w:pPr>
            <w:r>
              <w:rPr>
                <w:b/>
                <w:bCs/>
                <w:spacing w:val="-1"/>
              </w:rPr>
              <w:t>账号：</w:t>
            </w:r>
          </w:p>
          <w:p w14:paraId="09E11C1C">
            <w:pPr>
              <w:pStyle w:val="6"/>
              <w:spacing w:before="115" w:line="225" w:lineRule="auto"/>
              <w:ind w:left="117"/>
              <w:jc w:val="both"/>
            </w:pPr>
            <w:r>
              <w:rPr>
                <w:b/>
                <w:bCs/>
                <w:spacing w:val="-5"/>
              </w:rPr>
              <w:t>财务管理部门联系电话：</w:t>
            </w:r>
          </w:p>
        </w:tc>
      </w:tr>
    </w:tbl>
    <w:p w14:paraId="53CD8C10">
      <w:pPr>
        <w:spacing w:before="47" w:line="210" w:lineRule="auto"/>
        <w:ind w:left="143"/>
        <w:jc w:val="both"/>
        <w:outlineLvl w:val="1"/>
        <w:rPr>
          <w:rFonts w:ascii="黑体" w:hAnsi="黑体" w:eastAsia="黑体" w:cs="黑体"/>
          <w:sz w:val="31"/>
          <w:szCs w:val="31"/>
        </w:rPr>
      </w:pPr>
      <w:r>
        <w:rPr>
          <w:rFonts w:ascii="黑体" w:hAnsi="黑体" w:eastAsia="黑体" w:cs="黑体"/>
          <w:spacing w:val="-8"/>
          <w:sz w:val="31"/>
          <w:szCs w:val="31"/>
        </w:rPr>
        <w:t>四、审核意见</w:t>
      </w:r>
    </w:p>
    <w:tbl>
      <w:tblPr>
        <w:tblStyle w:val="5"/>
        <w:tblW w:w="8543"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8543"/>
      </w:tblGrid>
      <w:tr w14:paraId="05DF9075">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7857" w:hRule="atLeast"/>
        </w:trPr>
        <w:tc>
          <w:tcPr>
            <w:tcW w:w="8543" w:type="dxa"/>
            <w:vAlign w:val="top"/>
          </w:tcPr>
          <w:p w14:paraId="626E181E">
            <w:pPr>
              <w:pStyle w:val="6"/>
              <w:spacing w:before="117" w:line="323" w:lineRule="auto"/>
              <w:ind w:left="116" w:right="118" w:firstLine="462"/>
              <w:jc w:val="both"/>
            </w:pPr>
            <w:r>
              <w:rPr>
                <w:spacing w:val="1"/>
              </w:rPr>
              <w:t>申报书填写的内容是否属实；本单位能否提供</w:t>
            </w:r>
            <w:r>
              <w:t>完成该项目所需的条件；本单</w:t>
            </w:r>
            <w:r>
              <w:rPr>
                <w:spacing w:val="-1"/>
              </w:rPr>
              <w:t>位是否同意承担本项目的管理任务和信誉保证。</w:t>
            </w:r>
          </w:p>
          <w:p w14:paraId="73457267">
            <w:pPr>
              <w:spacing w:line="246" w:lineRule="auto"/>
              <w:jc w:val="both"/>
              <w:rPr>
                <w:rFonts w:ascii="Arial"/>
                <w:sz w:val="21"/>
              </w:rPr>
            </w:pPr>
          </w:p>
          <w:p w14:paraId="71C14D47">
            <w:pPr>
              <w:spacing w:line="246" w:lineRule="auto"/>
              <w:jc w:val="both"/>
              <w:rPr>
                <w:rFonts w:ascii="Arial"/>
                <w:sz w:val="21"/>
              </w:rPr>
            </w:pPr>
          </w:p>
          <w:p w14:paraId="68D13A7E">
            <w:pPr>
              <w:spacing w:line="246" w:lineRule="auto"/>
              <w:jc w:val="both"/>
              <w:rPr>
                <w:rFonts w:ascii="Arial"/>
                <w:sz w:val="21"/>
              </w:rPr>
            </w:pPr>
          </w:p>
          <w:p w14:paraId="5470573D">
            <w:pPr>
              <w:spacing w:line="246" w:lineRule="auto"/>
              <w:jc w:val="both"/>
              <w:rPr>
                <w:rFonts w:ascii="Arial"/>
                <w:sz w:val="21"/>
              </w:rPr>
            </w:pPr>
          </w:p>
          <w:p w14:paraId="5A4BB969">
            <w:pPr>
              <w:spacing w:line="246" w:lineRule="auto"/>
              <w:jc w:val="both"/>
              <w:rPr>
                <w:rFonts w:ascii="Arial"/>
                <w:sz w:val="21"/>
              </w:rPr>
            </w:pPr>
          </w:p>
          <w:p w14:paraId="47843D89">
            <w:pPr>
              <w:spacing w:line="246" w:lineRule="auto"/>
              <w:jc w:val="both"/>
              <w:rPr>
                <w:rFonts w:ascii="Arial"/>
                <w:sz w:val="21"/>
              </w:rPr>
            </w:pPr>
          </w:p>
          <w:p w14:paraId="3FBB37F9">
            <w:pPr>
              <w:spacing w:line="246" w:lineRule="auto"/>
              <w:jc w:val="both"/>
              <w:rPr>
                <w:rFonts w:ascii="Arial"/>
                <w:sz w:val="21"/>
              </w:rPr>
            </w:pPr>
          </w:p>
          <w:p w14:paraId="6DA97369">
            <w:pPr>
              <w:spacing w:line="246" w:lineRule="auto"/>
              <w:jc w:val="both"/>
              <w:rPr>
                <w:rFonts w:ascii="Arial"/>
                <w:sz w:val="21"/>
              </w:rPr>
            </w:pPr>
          </w:p>
          <w:p w14:paraId="3C956351">
            <w:pPr>
              <w:spacing w:line="247" w:lineRule="auto"/>
              <w:jc w:val="both"/>
              <w:rPr>
                <w:rFonts w:ascii="Arial"/>
                <w:sz w:val="21"/>
              </w:rPr>
            </w:pPr>
          </w:p>
          <w:p w14:paraId="5962266F">
            <w:pPr>
              <w:spacing w:line="247" w:lineRule="auto"/>
              <w:jc w:val="both"/>
              <w:rPr>
                <w:rFonts w:ascii="Arial"/>
                <w:sz w:val="21"/>
              </w:rPr>
            </w:pPr>
          </w:p>
          <w:p w14:paraId="5B2AEC9C">
            <w:pPr>
              <w:spacing w:line="247" w:lineRule="auto"/>
              <w:jc w:val="both"/>
              <w:rPr>
                <w:rFonts w:ascii="Arial"/>
                <w:sz w:val="21"/>
              </w:rPr>
            </w:pPr>
          </w:p>
          <w:p w14:paraId="7913D388">
            <w:pPr>
              <w:spacing w:line="247" w:lineRule="auto"/>
              <w:jc w:val="both"/>
              <w:rPr>
                <w:rFonts w:ascii="Arial"/>
                <w:sz w:val="21"/>
              </w:rPr>
            </w:pPr>
          </w:p>
          <w:p w14:paraId="34C0C075">
            <w:pPr>
              <w:spacing w:line="247" w:lineRule="auto"/>
              <w:jc w:val="both"/>
              <w:rPr>
                <w:rFonts w:ascii="Arial"/>
                <w:sz w:val="21"/>
              </w:rPr>
            </w:pPr>
          </w:p>
          <w:p w14:paraId="289499D4">
            <w:pPr>
              <w:spacing w:line="247" w:lineRule="auto"/>
              <w:jc w:val="both"/>
              <w:rPr>
                <w:rFonts w:ascii="Arial"/>
                <w:sz w:val="21"/>
              </w:rPr>
            </w:pPr>
          </w:p>
          <w:p w14:paraId="01A90A6F">
            <w:pPr>
              <w:pStyle w:val="6"/>
              <w:spacing w:before="91" w:line="219" w:lineRule="auto"/>
              <w:ind w:left="122"/>
              <w:jc w:val="both"/>
              <w:rPr>
                <w:sz w:val="28"/>
                <w:szCs w:val="28"/>
              </w:rPr>
            </w:pPr>
            <w:r>
              <w:rPr>
                <w:spacing w:val="-10"/>
                <w:sz w:val="28"/>
                <w:szCs w:val="28"/>
              </w:rPr>
              <w:t>项目负责人签字：学校公章：</w:t>
            </w:r>
          </w:p>
          <w:p w14:paraId="023ECD3B">
            <w:pPr>
              <w:pStyle w:val="6"/>
              <w:spacing w:before="65" w:line="220" w:lineRule="auto"/>
              <w:ind w:left="6279"/>
              <w:jc w:val="both"/>
              <w:rPr>
                <w:sz w:val="28"/>
                <w:szCs w:val="28"/>
              </w:rPr>
            </w:pPr>
            <w:r>
              <w:rPr>
                <w:spacing w:val="-33"/>
                <w:sz w:val="28"/>
                <w:szCs w:val="28"/>
              </w:rPr>
              <w:t>年月日</w:t>
            </w:r>
          </w:p>
        </w:tc>
      </w:tr>
    </w:tbl>
    <w:p w14:paraId="74F77438">
      <w:pPr>
        <w:jc w:val="both"/>
        <w:rPr>
          <w:rFonts w:ascii="Arial"/>
          <w:sz w:val="21"/>
        </w:rPr>
      </w:pPr>
    </w:p>
    <w:p w14:paraId="08E5BB9B">
      <w:pPr>
        <w:jc w:val="both"/>
        <w:rPr>
          <w:rFonts w:ascii="Arial" w:hAnsi="Arial" w:eastAsia="Arial" w:cs="Arial"/>
          <w:sz w:val="21"/>
          <w:szCs w:val="21"/>
        </w:rPr>
        <w:sectPr>
          <w:footerReference r:id="rId16" w:type="default"/>
          <w:pgSz w:w="11906" w:h="16838"/>
          <w:pgMar w:top="400" w:right="1470" w:bottom="1144" w:left="1474" w:header="0" w:footer="891" w:gutter="0"/>
          <w:cols w:space="720" w:num="1"/>
        </w:sectPr>
      </w:pPr>
    </w:p>
    <w:p w14:paraId="6B432713">
      <w:pPr>
        <w:spacing w:line="281" w:lineRule="auto"/>
        <w:jc w:val="both"/>
        <w:rPr>
          <w:rFonts w:ascii="Arial"/>
          <w:sz w:val="21"/>
        </w:rPr>
      </w:pPr>
    </w:p>
    <w:p w14:paraId="429ACC8C">
      <w:pPr>
        <w:spacing w:line="281" w:lineRule="auto"/>
        <w:jc w:val="both"/>
        <w:rPr>
          <w:rFonts w:ascii="Arial"/>
          <w:sz w:val="21"/>
        </w:rPr>
      </w:pPr>
    </w:p>
    <w:p w14:paraId="6DBDA56B">
      <w:pPr>
        <w:spacing w:line="282" w:lineRule="auto"/>
        <w:jc w:val="both"/>
        <w:rPr>
          <w:rFonts w:ascii="Arial"/>
          <w:sz w:val="21"/>
        </w:rPr>
      </w:pPr>
    </w:p>
    <w:p w14:paraId="398D4423">
      <w:pPr>
        <w:spacing w:line="282" w:lineRule="auto"/>
        <w:jc w:val="both"/>
        <w:rPr>
          <w:rFonts w:ascii="Arial"/>
          <w:sz w:val="21"/>
        </w:rPr>
      </w:pPr>
    </w:p>
    <w:p w14:paraId="72BBA7D7">
      <w:pPr>
        <w:spacing w:before="101" w:line="230" w:lineRule="auto"/>
        <w:ind w:left="1665"/>
        <w:jc w:val="both"/>
        <w:rPr>
          <w:rFonts w:ascii="黑体" w:hAnsi="黑体" w:eastAsia="黑体" w:cs="黑体"/>
          <w:sz w:val="31"/>
          <w:szCs w:val="31"/>
        </w:rPr>
      </w:pPr>
      <w:r>
        <w:rPr>
          <w:rFonts w:ascii="黑体" w:hAnsi="黑体" w:eastAsia="黑体" w:cs="黑体"/>
          <w:spacing w:val="-9"/>
          <w:sz w:val="31"/>
          <w:szCs w:val="31"/>
        </w:rPr>
        <w:t>附件4</w:t>
      </w:r>
    </w:p>
    <w:p w14:paraId="2EAFC315">
      <w:pPr>
        <w:spacing w:line="243" w:lineRule="auto"/>
        <w:jc w:val="both"/>
        <w:rPr>
          <w:rFonts w:ascii="Arial"/>
          <w:sz w:val="21"/>
        </w:rPr>
      </w:pPr>
    </w:p>
    <w:p w14:paraId="7796D9FC">
      <w:pPr>
        <w:spacing w:line="243" w:lineRule="auto"/>
        <w:jc w:val="both"/>
        <w:rPr>
          <w:rFonts w:ascii="Arial"/>
          <w:sz w:val="21"/>
        </w:rPr>
      </w:pPr>
    </w:p>
    <w:p w14:paraId="113817D1">
      <w:pPr>
        <w:spacing w:before="160" w:line="233" w:lineRule="auto"/>
        <w:ind w:left="2024"/>
        <w:jc w:val="both"/>
        <w:outlineLvl w:val="0"/>
        <w:rPr>
          <w:rFonts w:ascii="方正小标宋简体" w:hAnsi="方正小标宋简体" w:eastAsia="方正小标宋简体" w:cs="方正小标宋简体"/>
          <w:sz w:val="43"/>
          <w:szCs w:val="43"/>
        </w:rPr>
      </w:pPr>
      <w:r>
        <w:rPr>
          <w:rFonts w:ascii="方正小标宋简体" w:hAnsi="方正小标宋简体" w:eastAsia="方正小标宋简体" w:cs="方正小标宋简体"/>
          <w:spacing w:val="9"/>
          <w:sz w:val="43"/>
          <w:szCs w:val="43"/>
        </w:rPr>
        <w:t>2025年度文化艺术职业教育和旅游职业教</w:t>
      </w:r>
      <w:r>
        <w:rPr>
          <w:rFonts w:ascii="方正小标宋简体" w:hAnsi="方正小标宋简体" w:eastAsia="方正小标宋简体" w:cs="方正小标宋简体"/>
          <w:spacing w:val="8"/>
          <w:sz w:val="43"/>
          <w:szCs w:val="43"/>
        </w:rPr>
        <w:t>育产教融合发展项目</w:t>
      </w:r>
    </w:p>
    <w:p w14:paraId="7E0AD439">
      <w:pPr>
        <w:spacing w:before="2" w:line="203" w:lineRule="auto"/>
        <w:ind w:left="6918"/>
        <w:jc w:val="both"/>
        <w:outlineLvl w:val="0"/>
        <w:rPr>
          <w:rFonts w:ascii="方正小标宋简体" w:hAnsi="方正小标宋简体" w:eastAsia="方正小标宋简体" w:cs="方正小标宋简体"/>
          <w:sz w:val="43"/>
          <w:szCs w:val="43"/>
        </w:rPr>
      </w:pPr>
      <w:r>
        <w:rPr>
          <w:rFonts w:ascii="方正小标宋简体" w:hAnsi="方正小标宋简体" w:eastAsia="方正小标宋简体" w:cs="方正小标宋简体"/>
          <w:spacing w:val="8"/>
          <w:sz w:val="43"/>
          <w:szCs w:val="43"/>
        </w:rPr>
        <w:t>推荐汇总表</w:t>
      </w:r>
    </w:p>
    <w:p w14:paraId="05B28018">
      <w:pPr>
        <w:pStyle w:val="2"/>
        <w:spacing w:line="210" w:lineRule="auto"/>
        <w:ind w:left="1648"/>
        <w:jc w:val="both"/>
      </w:pPr>
      <w:r>
        <w:rPr>
          <w:spacing w:val="4"/>
        </w:rPr>
        <w:t>填报单位（盖章</w:t>
      </w:r>
      <w:r>
        <w:rPr>
          <w:spacing w:val="-2"/>
        </w:rPr>
        <w:t>）：</w:t>
      </w:r>
    </w:p>
    <w:tbl>
      <w:tblPr>
        <w:tblStyle w:val="5"/>
        <w:tblW w:w="1602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1"/>
        <w:gridCol w:w="1844"/>
        <w:gridCol w:w="1912"/>
        <w:gridCol w:w="1616"/>
        <w:gridCol w:w="1616"/>
        <w:gridCol w:w="2232"/>
        <w:gridCol w:w="1470"/>
        <w:gridCol w:w="1200"/>
        <w:gridCol w:w="1520"/>
        <w:gridCol w:w="1879"/>
      </w:tblGrid>
      <w:tr w14:paraId="687150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1" w:hRule="atLeast"/>
        </w:trPr>
        <w:tc>
          <w:tcPr>
            <w:tcW w:w="731" w:type="dxa"/>
            <w:vAlign w:val="top"/>
          </w:tcPr>
          <w:p w14:paraId="1C018729">
            <w:pPr>
              <w:spacing w:line="312" w:lineRule="auto"/>
              <w:jc w:val="both"/>
              <w:rPr>
                <w:rFonts w:ascii="Arial"/>
                <w:sz w:val="21"/>
              </w:rPr>
            </w:pPr>
          </w:p>
          <w:p w14:paraId="6C9A05FC">
            <w:pPr>
              <w:spacing w:before="75" w:line="231" w:lineRule="auto"/>
              <w:ind w:left="139"/>
              <w:jc w:val="both"/>
              <w:rPr>
                <w:rFonts w:ascii="仿宋" w:hAnsi="仿宋" w:eastAsia="仿宋" w:cs="仿宋"/>
                <w:sz w:val="23"/>
                <w:szCs w:val="23"/>
              </w:rPr>
            </w:pPr>
            <w:r>
              <w:rPr>
                <w:rFonts w:ascii="仿宋" w:hAnsi="仿宋" w:eastAsia="仿宋" w:cs="仿宋"/>
                <w:b/>
                <w:bCs/>
                <w:spacing w:val="5"/>
                <w:sz w:val="23"/>
                <w:szCs w:val="23"/>
              </w:rPr>
              <w:t>序号</w:t>
            </w:r>
          </w:p>
        </w:tc>
        <w:tc>
          <w:tcPr>
            <w:tcW w:w="1844" w:type="dxa"/>
            <w:vAlign w:val="top"/>
          </w:tcPr>
          <w:p w14:paraId="08EBAF50">
            <w:pPr>
              <w:spacing w:line="312" w:lineRule="auto"/>
              <w:jc w:val="both"/>
              <w:rPr>
                <w:rFonts w:ascii="Arial"/>
                <w:sz w:val="21"/>
              </w:rPr>
            </w:pPr>
          </w:p>
          <w:p w14:paraId="4935EF72">
            <w:pPr>
              <w:spacing w:before="75" w:line="230" w:lineRule="auto"/>
              <w:ind w:left="486"/>
              <w:jc w:val="both"/>
              <w:rPr>
                <w:rFonts w:ascii="仿宋" w:hAnsi="仿宋" w:eastAsia="仿宋" w:cs="仿宋"/>
                <w:sz w:val="23"/>
                <w:szCs w:val="23"/>
              </w:rPr>
            </w:pPr>
            <w:r>
              <w:rPr>
                <w:rFonts w:ascii="仿宋" w:hAnsi="仿宋" w:eastAsia="仿宋" w:cs="仿宋"/>
                <w:b/>
                <w:bCs/>
                <w:spacing w:val="-3"/>
                <w:sz w:val="23"/>
                <w:szCs w:val="23"/>
              </w:rPr>
              <w:t>申报院校</w:t>
            </w:r>
          </w:p>
        </w:tc>
        <w:tc>
          <w:tcPr>
            <w:tcW w:w="1912" w:type="dxa"/>
            <w:vAlign w:val="top"/>
          </w:tcPr>
          <w:p w14:paraId="4A218EEC">
            <w:pPr>
              <w:spacing w:line="313" w:lineRule="auto"/>
              <w:jc w:val="both"/>
              <w:rPr>
                <w:rFonts w:ascii="Arial"/>
                <w:sz w:val="21"/>
              </w:rPr>
            </w:pPr>
          </w:p>
          <w:p w14:paraId="1B20B1CC">
            <w:pPr>
              <w:spacing w:before="74" w:line="232" w:lineRule="auto"/>
              <w:ind w:left="488"/>
              <w:jc w:val="both"/>
              <w:rPr>
                <w:rFonts w:ascii="仿宋" w:hAnsi="仿宋" w:eastAsia="仿宋" w:cs="仿宋"/>
                <w:sz w:val="23"/>
                <w:szCs w:val="23"/>
              </w:rPr>
            </w:pPr>
            <w:r>
              <w:rPr>
                <w:rFonts w:ascii="仿宋" w:hAnsi="仿宋" w:eastAsia="仿宋" w:cs="仿宋"/>
                <w:b/>
                <w:bCs/>
                <w:spacing w:val="8"/>
                <w:sz w:val="23"/>
                <w:szCs w:val="23"/>
              </w:rPr>
              <w:t>项目类型</w:t>
            </w:r>
          </w:p>
        </w:tc>
        <w:tc>
          <w:tcPr>
            <w:tcW w:w="1616" w:type="dxa"/>
            <w:vAlign w:val="top"/>
          </w:tcPr>
          <w:p w14:paraId="65F32B86">
            <w:pPr>
              <w:spacing w:before="190" w:line="229" w:lineRule="auto"/>
              <w:ind w:left="341"/>
              <w:jc w:val="both"/>
              <w:rPr>
                <w:rFonts w:ascii="仿宋" w:hAnsi="仿宋" w:eastAsia="仿宋" w:cs="仿宋"/>
                <w:sz w:val="23"/>
                <w:szCs w:val="23"/>
              </w:rPr>
            </w:pPr>
            <w:r>
              <w:rPr>
                <w:rFonts w:ascii="仿宋" w:hAnsi="仿宋" w:eastAsia="仿宋" w:cs="仿宋"/>
                <w:b/>
                <w:bCs/>
                <w:spacing w:val="5"/>
                <w:sz w:val="23"/>
                <w:szCs w:val="23"/>
              </w:rPr>
              <w:t>行业产业</w:t>
            </w:r>
          </w:p>
          <w:p w14:paraId="2EE2DBE7">
            <w:pPr>
              <w:spacing w:before="113" w:line="228" w:lineRule="auto"/>
              <w:ind w:left="346"/>
              <w:jc w:val="both"/>
              <w:rPr>
                <w:rFonts w:ascii="仿宋" w:hAnsi="仿宋" w:eastAsia="仿宋" w:cs="仿宋"/>
                <w:sz w:val="23"/>
                <w:szCs w:val="23"/>
              </w:rPr>
            </w:pPr>
            <w:r>
              <w:rPr>
                <w:rFonts w:ascii="仿宋" w:hAnsi="仿宋" w:eastAsia="仿宋" w:cs="仿宋"/>
                <w:b/>
                <w:bCs/>
                <w:spacing w:val="4"/>
                <w:sz w:val="23"/>
                <w:szCs w:val="23"/>
              </w:rPr>
              <w:t>合作主体</w:t>
            </w:r>
          </w:p>
        </w:tc>
        <w:tc>
          <w:tcPr>
            <w:tcW w:w="1616" w:type="dxa"/>
            <w:vAlign w:val="top"/>
          </w:tcPr>
          <w:p w14:paraId="067B4843">
            <w:pPr>
              <w:spacing w:line="312" w:lineRule="auto"/>
              <w:jc w:val="both"/>
              <w:rPr>
                <w:rFonts w:ascii="Arial"/>
                <w:sz w:val="21"/>
              </w:rPr>
            </w:pPr>
          </w:p>
          <w:p w14:paraId="0FDD62BD">
            <w:pPr>
              <w:spacing w:before="75" w:line="231" w:lineRule="auto"/>
              <w:ind w:left="220"/>
              <w:jc w:val="both"/>
              <w:rPr>
                <w:rFonts w:ascii="仿宋" w:hAnsi="仿宋" w:eastAsia="仿宋" w:cs="仿宋"/>
                <w:sz w:val="23"/>
                <w:szCs w:val="23"/>
              </w:rPr>
            </w:pPr>
            <w:r>
              <w:rPr>
                <w:rFonts w:ascii="仿宋" w:hAnsi="仿宋" w:eastAsia="仿宋" w:cs="仿宋"/>
                <w:b/>
                <w:bCs/>
                <w:spacing w:val="7"/>
                <w:sz w:val="23"/>
                <w:szCs w:val="23"/>
              </w:rPr>
              <w:t>指引选题号</w:t>
            </w:r>
          </w:p>
        </w:tc>
        <w:tc>
          <w:tcPr>
            <w:tcW w:w="2232" w:type="dxa"/>
            <w:vAlign w:val="top"/>
          </w:tcPr>
          <w:p w14:paraId="6DF0992F">
            <w:pPr>
              <w:spacing w:line="313" w:lineRule="auto"/>
              <w:jc w:val="both"/>
              <w:rPr>
                <w:rFonts w:ascii="Arial"/>
                <w:sz w:val="21"/>
              </w:rPr>
            </w:pPr>
          </w:p>
          <w:p w14:paraId="5120B058">
            <w:pPr>
              <w:spacing w:before="75" w:line="229" w:lineRule="auto"/>
              <w:ind w:left="443"/>
              <w:jc w:val="both"/>
              <w:rPr>
                <w:rFonts w:ascii="仿宋" w:hAnsi="仿宋" w:eastAsia="仿宋" w:cs="仿宋"/>
                <w:sz w:val="23"/>
                <w:szCs w:val="23"/>
              </w:rPr>
            </w:pPr>
            <w:r>
              <w:rPr>
                <w:rFonts w:ascii="仿宋" w:hAnsi="仿宋" w:eastAsia="仿宋" w:cs="仿宋"/>
                <w:b/>
                <w:bCs/>
                <w:spacing w:val="-43"/>
                <w:sz w:val="23"/>
                <w:szCs w:val="23"/>
              </w:rPr>
              <w:t>申报项目名称</w:t>
            </w:r>
          </w:p>
        </w:tc>
        <w:tc>
          <w:tcPr>
            <w:tcW w:w="1470" w:type="dxa"/>
            <w:vAlign w:val="top"/>
          </w:tcPr>
          <w:p w14:paraId="4FCA6DF0">
            <w:pPr>
              <w:spacing w:line="313" w:lineRule="auto"/>
              <w:jc w:val="both"/>
              <w:rPr>
                <w:rFonts w:ascii="Arial"/>
                <w:sz w:val="21"/>
              </w:rPr>
            </w:pPr>
          </w:p>
          <w:p w14:paraId="2DD60566">
            <w:pPr>
              <w:spacing w:before="74" w:line="232" w:lineRule="auto"/>
              <w:ind w:left="151"/>
              <w:jc w:val="both"/>
              <w:rPr>
                <w:rFonts w:ascii="仿宋" w:hAnsi="仿宋" w:eastAsia="仿宋" w:cs="仿宋"/>
                <w:sz w:val="23"/>
                <w:szCs w:val="23"/>
              </w:rPr>
            </w:pPr>
            <w:r>
              <w:rPr>
                <w:rFonts w:ascii="仿宋" w:hAnsi="仿宋" w:eastAsia="仿宋" w:cs="仿宋"/>
                <w:b/>
                <w:bCs/>
                <w:spacing w:val="7"/>
                <w:sz w:val="23"/>
                <w:szCs w:val="23"/>
              </w:rPr>
              <w:t>项目负责人</w:t>
            </w:r>
          </w:p>
        </w:tc>
        <w:tc>
          <w:tcPr>
            <w:tcW w:w="1200" w:type="dxa"/>
            <w:vAlign w:val="top"/>
          </w:tcPr>
          <w:p w14:paraId="111B7EFF">
            <w:pPr>
              <w:spacing w:line="313" w:lineRule="auto"/>
              <w:jc w:val="both"/>
              <w:rPr>
                <w:rFonts w:ascii="Arial"/>
                <w:sz w:val="21"/>
              </w:rPr>
            </w:pPr>
          </w:p>
          <w:p w14:paraId="75785ABD">
            <w:pPr>
              <w:spacing w:before="75" w:line="231" w:lineRule="auto"/>
              <w:ind w:left="374"/>
              <w:jc w:val="both"/>
              <w:rPr>
                <w:rFonts w:ascii="仿宋" w:hAnsi="仿宋" w:eastAsia="仿宋" w:cs="仿宋"/>
                <w:sz w:val="23"/>
                <w:szCs w:val="23"/>
              </w:rPr>
            </w:pPr>
            <w:r>
              <w:rPr>
                <w:rFonts w:ascii="仿宋" w:hAnsi="仿宋" w:eastAsia="仿宋" w:cs="仿宋"/>
                <w:b/>
                <w:bCs/>
                <w:spacing w:val="6"/>
                <w:sz w:val="23"/>
                <w:szCs w:val="23"/>
              </w:rPr>
              <w:t>职务</w:t>
            </w:r>
          </w:p>
        </w:tc>
        <w:tc>
          <w:tcPr>
            <w:tcW w:w="1520" w:type="dxa"/>
            <w:vAlign w:val="top"/>
          </w:tcPr>
          <w:p w14:paraId="0E8526AE">
            <w:pPr>
              <w:spacing w:line="312" w:lineRule="auto"/>
              <w:jc w:val="both"/>
              <w:rPr>
                <w:rFonts w:ascii="Arial"/>
                <w:sz w:val="21"/>
              </w:rPr>
            </w:pPr>
          </w:p>
          <w:p w14:paraId="59311737">
            <w:pPr>
              <w:spacing w:before="75" w:line="231" w:lineRule="auto"/>
              <w:ind w:left="418"/>
              <w:jc w:val="both"/>
              <w:rPr>
                <w:rFonts w:ascii="仿宋" w:hAnsi="仿宋" w:eastAsia="仿宋" w:cs="仿宋"/>
                <w:sz w:val="23"/>
                <w:szCs w:val="23"/>
              </w:rPr>
            </w:pPr>
            <w:r>
              <w:rPr>
                <w:rFonts w:ascii="仿宋" w:hAnsi="仿宋" w:eastAsia="仿宋" w:cs="仿宋"/>
                <w:b/>
                <w:bCs/>
                <w:spacing w:val="6"/>
                <w:sz w:val="23"/>
                <w:szCs w:val="23"/>
              </w:rPr>
              <w:t>手机号</w:t>
            </w:r>
          </w:p>
        </w:tc>
        <w:tc>
          <w:tcPr>
            <w:tcW w:w="1879" w:type="dxa"/>
            <w:vAlign w:val="top"/>
          </w:tcPr>
          <w:p w14:paraId="513EF71E">
            <w:pPr>
              <w:spacing w:line="313" w:lineRule="auto"/>
              <w:jc w:val="both"/>
              <w:rPr>
                <w:rFonts w:ascii="Arial"/>
                <w:sz w:val="21"/>
              </w:rPr>
            </w:pPr>
          </w:p>
          <w:p w14:paraId="3B1A0624">
            <w:pPr>
              <w:spacing w:before="75" w:line="229" w:lineRule="auto"/>
              <w:ind w:left="730"/>
              <w:jc w:val="both"/>
              <w:rPr>
                <w:rFonts w:ascii="仿宋" w:hAnsi="仿宋" w:eastAsia="仿宋" w:cs="仿宋"/>
                <w:sz w:val="23"/>
                <w:szCs w:val="23"/>
              </w:rPr>
            </w:pPr>
            <w:r>
              <w:rPr>
                <w:rFonts w:ascii="仿宋" w:hAnsi="仿宋" w:eastAsia="仿宋" w:cs="仿宋"/>
                <w:b/>
                <w:bCs/>
                <w:spacing w:val="-5"/>
                <w:sz w:val="23"/>
                <w:szCs w:val="23"/>
              </w:rPr>
              <w:t>邮箱</w:t>
            </w:r>
          </w:p>
        </w:tc>
      </w:tr>
      <w:tr w14:paraId="50032E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38" w:hRule="atLeast"/>
        </w:trPr>
        <w:tc>
          <w:tcPr>
            <w:tcW w:w="731" w:type="dxa"/>
            <w:vAlign w:val="top"/>
          </w:tcPr>
          <w:p w14:paraId="7C4CFB90">
            <w:pPr>
              <w:spacing w:line="439" w:lineRule="auto"/>
              <w:jc w:val="both"/>
              <w:rPr>
                <w:rFonts w:ascii="Arial"/>
                <w:sz w:val="21"/>
              </w:rPr>
            </w:pPr>
          </w:p>
          <w:p w14:paraId="62D2DD82">
            <w:pPr>
              <w:pStyle w:val="6"/>
              <w:spacing w:before="65" w:line="270" w:lineRule="exact"/>
              <w:ind w:left="334"/>
              <w:jc w:val="both"/>
              <w:rPr>
                <w:sz w:val="20"/>
                <w:szCs w:val="20"/>
              </w:rPr>
            </w:pPr>
            <w:r>
              <w:rPr>
                <w:position w:val="1"/>
                <w:sz w:val="20"/>
                <w:szCs w:val="20"/>
              </w:rPr>
              <w:t>1</w:t>
            </w:r>
          </w:p>
        </w:tc>
        <w:tc>
          <w:tcPr>
            <w:tcW w:w="1844" w:type="dxa"/>
            <w:vAlign w:val="top"/>
          </w:tcPr>
          <w:p w14:paraId="4166F4FC">
            <w:pPr>
              <w:jc w:val="both"/>
              <w:rPr>
                <w:rFonts w:ascii="Arial"/>
                <w:sz w:val="21"/>
              </w:rPr>
            </w:pPr>
          </w:p>
        </w:tc>
        <w:tc>
          <w:tcPr>
            <w:tcW w:w="1912" w:type="dxa"/>
            <w:vAlign w:val="top"/>
          </w:tcPr>
          <w:p w14:paraId="5590726D">
            <w:pPr>
              <w:spacing w:before="280" w:line="231" w:lineRule="auto"/>
              <w:ind w:left="257"/>
              <w:jc w:val="both"/>
              <w:rPr>
                <w:rFonts w:ascii="仿宋" w:hAnsi="仿宋" w:eastAsia="仿宋" w:cs="仿宋"/>
                <w:sz w:val="23"/>
                <w:szCs w:val="23"/>
              </w:rPr>
            </w:pPr>
            <w:r>
              <w:rPr>
                <w:rFonts w:ascii="仿宋" w:hAnsi="仿宋" w:eastAsia="仿宋" w:cs="仿宋"/>
                <w:spacing w:val="6"/>
                <w:sz w:val="23"/>
                <w:szCs w:val="23"/>
              </w:rPr>
              <w:t>学生实践引领</w:t>
            </w:r>
          </w:p>
          <w:p w14:paraId="390E3CE1">
            <w:pPr>
              <w:spacing w:before="113" w:line="231" w:lineRule="auto"/>
              <w:ind w:left="487"/>
              <w:jc w:val="both"/>
              <w:rPr>
                <w:rFonts w:ascii="仿宋" w:hAnsi="仿宋" w:eastAsia="仿宋" w:cs="仿宋"/>
                <w:sz w:val="23"/>
                <w:szCs w:val="23"/>
              </w:rPr>
            </w:pPr>
            <w:r>
              <w:rPr>
                <w:rFonts w:ascii="仿宋" w:hAnsi="仿宋" w:eastAsia="仿宋" w:cs="仿宋"/>
                <w:spacing w:val="-14"/>
                <w:sz w:val="23"/>
                <w:szCs w:val="23"/>
              </w:rPr>
              <w:t>计划项目</w:t>
            </w:r>
          </w:p>
        </w:tc>
        <w:tc>
          <w:tcPr>
            <w:tcW w:w="1616" w:type="dxa"/>
            <w:vAlign w:val="top"/>
          </w:tcPr>
          <w:p w14:paraId="2DB410D5">
            <w:pPr>
              <w:jc w:val="both"/>
              <w:rPr>
                <w:rFonts w:ascii="Arial"/>
                <w:sz w:val="21"/>
              </w:rPr>
            </w:pPr>
          </w:p>
        </w:tc>
        <w:tc>
          <w:tcPr>
            <w:tcW w:w="1616" w:type="dxa"/>
            <w:vAlign w:val="top"/>
          </w:tcPr>
          <w:p w14:paraId="13C582FB">
            <w:pPr>
              <w:jc w:val="both"/>
              <w:rPr>
                <w:rFonts w:ascii="Arial"/>
                <w:sz w:val="21"/>
              </w:rPr>
            </w:pPr>
          </w:p>
        </w:tc>
        <w:tc>
          <w:tcPr>
            <w:tcW w:w="2232" w:type="dxa"/>
            <w:vAlign w:val="top"/>
          </w:tcPr>
          <w:p w14:paraId="22895FEF">
            <w:pPr>
              <w:jc w:val="both"/>
              <w:rPr>
                <w:rFonts w:ascii="Arial"/>
                <w:sz w:val="21"/>
              </w:rPr>
            </w:pPr>
          </w:p>
        </w:tc>
        <w:tc>
          <w:tcPr>
            <w:tcW w:w="1470" w:type="dxa"/>
            <w:vAlign w:val="top"/>
          </w:tcPr>
          <w:p w14:paraId="7BA9A9D6">
            <w:pPr>
              <w:jc w:val="both"/>
              <w:rPr>
                <w:rFonts w:ascii="Arial"/>
                <w:sz w:val="21"/>
              </w:rPr>
            </w:pPr>
          </w:p>
        </w:tc>
        <w:tc>
          <w:tcPr>
            <w:tcW w:w="1200" w:type="dxa"/>
            <w:vAlign w:val="top"/>
          </w:tcPr>
          <w:p w14:paraId="1369B738">
            <w:pPr>
              <w:jc w:val="both"/>
              <w:rPr>
                <w:rFonts w:ascii="Arial"/>
                <w:sz w:val="21"/>
              </w:rPr>
            </w:pPr>
          </w:p>
        </w:tc>
        <w:tc>
          <w:tcPr>
            <w:tcW w:w="1520" w:type="dxa"/>
            <w:vAlign w:val="top"/>
          </w:tcPr>
          <w:p w14:paraId="0154F889">
            <w:pPr>
              <w:jc w:val="both"/>
              <w:rPr>
                <w:rFonts w:ascii="Arial"/>
                <w:sz w:val="21"/>
              </w:rPr>
            </w:pPr>
          </w:p>
        </w:tc>
        <w:tc>
          <w:tcPr>
            <w:tcW w:w="1879" w:type="dxa"/>
            <w:vAlign w:val="top"/>
          </w:tcPr>
          <w:p w14:paraId="68199CD9">
            <w:pPr>
              <w:jc w:val="both"/>
              <w:rPr>
                <w:rFonts w:ascii="Arial"/>
                <w:sz w:val="21"/>
              </w:rPr>
            </w:pPr>
          </w:p>
        </w:tc>
      </w:tr>
      <w:tr w14:paraId="4AAAC7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3" w:hRule="atLeast"/>
        </w:trPr>
        <w:tc>
          <w:tcPr>
            <w:tcW w:w="731" w:type="dxa"/>
            <w:vAlign w:val="top"/>
          </w:tcPr>
          <w:p w14:paraId="427736C0">
            <w:pPr>
              <w:spacing w:line="438" w:lineRule="auto"/>
              <w:jc w:val="both"/>
              <w:rPr>
                <w:rFonts w:ascii="Arial"/>
                <w:sz w:val="21"/>
              </w:rPr>
            </w:pPr>
          </w:p>
          <w:p w14:paraId="6A81433A">
            <w:pPr>
              <w:spacing w:before="74" w:line="313" w:lineRule="exact"/>
              <w:ind w:left="314"/>
              <w:jc w:val="both"/>
              <w:rPr>
                <w:rFonts w:ascii="仿宋" w:hAnsi="仿宋" w:eastAsia="仿宋" w:cs="仿宋"/>
                <w:sz w:val="23"/>
                <w:szCs w:val="23"/>
              </w:rPr>
            </w:pPr>
            <w:r>
              <w:rPr>
                <w:rFonts w:ascii="仿宋" w:hAnsi="仿宋" w:eastAsia="仿宋" w:cs="仿宋"/>
                <w:position w:val="2"/>
                <w:sz w:val="23"/>
                <w:szCs w:val="23"/>
              </w:rPr>
              <w:t>2</w:t>
            </w:r>
          </w:p>
        </w:tc>
        <w:tc>
          <w:tcPr>
            <w:tcW w:w="1844" w:type="dxa"/>
            <w:vAlign w:val="top"/>
          </w:tcPr>
          <w:p w14:paraId="1668B715">
            <w:pPr>
              <w:jc w:val="both"/>
              <w:rPr>
                <w:rFonts w:ascii="Arial"/>
                <w:sz w:val="21"/>
              </w:rPr>
            </w:pPr>
          </w:p>
        </w:tc>
        <w:tc>
          <w:tcPr>
            <w:tcW w:w="1912" w:type="dxa"/>
            <w:vAlign w:val="top"/>
          </w:tcPr>
          <w:p w14:paraId="36C66C9F">
            <w:pPr>
              <w:spacing w:before="114" w:line="231" w:lineRule="auto"/>
              <w:ind w:left="107"/>
              <w:jc w:val="both"/>
              <w:rPr>
                <w:rFonts w:ascii="仿宋" w:hAnsi="仿宋" w:eastAsia="仿宋" w:cs="仿宋"/>
                <w:sz w:val="23"/>
                <w:szCs w:val="23"/>
              </w:rPr>
            </w:pPr>
            <w:r>
              <w:rPr>
                <w:rFonts w:ascii="仿宋" w:hAnsi="仿宋" w:eastAsia="仿宋" w:cs="仿宋"/>
                <w:spacing w:val="-1"/>
                <w:sz w:val="23"/>
                <w:szCs w:val="23"/>
              </w:rPr>
              <w:t>“双师型”教师</w:t>
            </w:r>
          </w:p>
          <w:p w14:paraId="08156A0E">
            <w:pPr>
              <w:spacing w:before="113" w:line="272" w:lineRule="auto"/>
              <w:ind w:left="728" w:right="267" w:hanging="479"/>
              <w:jc w:val="both"/>
              <w:rPr>
                <w:rFonts w:ascii="仿宋" w:hAnsi="仿宋" w:eastAsia="仿宋" w:cs="仿宋"/>
                <w:sz w:val="23"/>
                <w:szCs w:val="23"/>
              </w:rPr>
            </w:pPr>
            <w:r>
              <w:rPr>
                <w:rFonts w:ascii="仿宋" w:hAnsi="仿宋" w:eastAsia="仿宋" w:cs="仿宋"/>
                <w:spacing w:val="1"/>
                <w:sz w:val="23"/>
                <w:szCs w:val="23"/>
              </w:rPr>
              <w:t>创新发展计划</w:t>
            </w:r>
            <w:r>
              <w:rPr>
                <w:rFonts w:ascii="仿宋" w:hAnsi="仿宋" w:eastAsia="仿宋" w:cs="仿宋"/>
                <w:spacing w:val="25"/>
                <w:sz w:val="23"/>
                <w:szCs w:val="23"/>
              </w:rPr>
              <w:t>项目</w:t>
            </w:r>
          </w:p>
        </w:tc>
        <w:tc>
          <w:tcPr>
            <w:tcW w:w="1616" w:type="dxa"/>
            <w:vAlign w:val="top"/>
          </w:tcPr>
          <w:p w14:paraId="7DF853CA">
            <w:pPr>
              <w:jc w:val="both"/>
              <w:rPr>
                <w:rFonts w:ascii="Arial"/>
                <w:sz w:val="21"/>
              </w:rPr>
            </w:pPr>
          </w:p>
        </w:tc>
        <w:tc>
          <w:tcPr>
            <w:tcW w:w="1616" w:type="dxa"/>
            <w:vAlign w:val="top"/>
          </w:tcPr>
          <w:p w14:paraId="6F5DB736">
            <w:pPr>
              <w:jc w:val="both"/>
              <w:rPr>
                <w:rFonts w:ascii="Arial"/>
                <w:sz w:val="21"/>
              </w:rPr>
            </w:pPr>
          </w:p>
        </w:tc>
        <w:tc>
          <w:tcPr>
            <w:tcW w:w="2232" w:type="dxa"/>
            <w:vAlign w:val="top"/>
          </w:tcPr>
          <w:p w14:paraId="5F69E7FC">
            <w:pPr>
              <w:jc w:val="both"/>
              <w:rPr>
                <w:rFonts w:ascii="Arial"/>
                <w:sz w:val="21"/>
              </w:rPr>
            </w:pPr>
          </w:p>
        </w:tc>
        <w:tc>
          <w:tcPr>
            <w:tcW w:w="1470" w:type="dxa"/>
            <w:vAlign w:val="top"/>
          </w:tcPr>
          <w:p w14:paraId="7B12C4B2">
            <w:pPr>
              <w:jc w:val="both"/>
              <w:rPr>
                <w:rFonts w:ascii="Arial"/>
                <w:sz w:val="21"/>
              </w:rPr>
            </w:pPr>
          </w:p>
        </w:tc>
        <w:tc>
          <w:tcPr>
            <w:tcW w:w="1200" w:type="dxa"/>
            <w:vAlign w:val="top"/>
          </w:tcPr>
          <w:p w14:paraId="029A5702">
            <w:pPr>
              <w:jc w:val="both"/>
              <w:rPr>
                <w:rFonts w:ascii="Arial"/>
                <w:sz w:val="21"/>
              </w:rPr>
            </w:pPr>
          </w:p>
        </w:tc>
        <w:tc>
          <w:tcPr>
            <w:tcW w:w="1520" w:type="dxa"/>
            <w:vAlign w:val="top"/>
          </w:tcPr>
          <w:p w14:paraId="70B20216">
            <w:pPr>
              <w:jc w:val="both"/>
              <w:rPr>
                <w:rFonts w:ascii="Arial"/>
                <w:sz w:val="21"/>
              </w:rPr>
            </w:pPr>
          </w:p>
        </w:tc>
        <w:tc>
          <w:tcPr>
            <w:tcW w:w="1879" w:type="dxa"/>
            <w:vAlign w:val="top"/>
          </w:tcPr>
          <w:p w14:paraId="04E601F0">
            <w:pPr>
              <w:jc w:val="both"/>
              <w:rPr>
                <w:rFonts w:ascii="Arial"/>
                <w:sz w:val="21"/>
              </w:rPr>
            </w:pPr>
          </w:p>
        </w:tc>
      </w:tr>
      <w:tr w14:paraId="7CA766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2" w:hRule="atLeast"/>
        </w:trPr>
        <w:tc>
          <w:tcPr>
            <w:tcW w:w="731" w:type="dxa"/>
            <w:vAlign w:val="top"/>
          </w:tcPr>
          <w:p w14:paraId="3E79ACB8">
            <w:pPr>
              <w:spacing w:line="406" w:lineRule="auto"/>
              <w:jc w:val="both"/>
              <w:rPr>
                <w:rFonts w:ascii="Arial"/>
                <w:sz w:val="21"/>
              </w:rPr>
            </w:pPr>
          </w:p>
          <w:p w14:paraId="22F22617">
            <w:pPr>
              <w:spacing w:before="75" w:line="310" w:lineRule="exact"/>
              <w:ind w:left="316"/>
              <w:jc w:val="both"/>
              <w:rPr>
                <w:rFonts w:ascii="仿宋" w:hAnsi="仿宋" w:eastAsia="仿宋" w:cs="仿宋"/>
                <w:sz w:val="23"/>
                <w:szCs w:val="23"/>
              </w:rPr>
            </w:pPr>
            <w:r>
              <w:rPr>
                <w:rFonts w:ascii="仿宋" w:hAnsi="仿宋" w:eastAsia="仿宋" w:cs="仿宋"/>
                <w:position w:val="2"/>
                <w:sz w:val="23"/>
                <w:szCs w:val="23"/>
              </w:rPr>
              <w:t>3</w:t>
            </w:r>
          </w:p>
        </w:tc>
        <w:tc>
          <w:tcPr>
            <w:tcW w:w="1844" w:type="dxa"/>
            <w:vAlign w:val="top"/>
          </w:tcPr>
          <w:p w14:paraId="384FD02A">
            <w:pPr>
              <w:jc w:val="both"/>
              <w:rPr>
                <w:rFonts w:ascii="Arial"/>
                <w:sz w:val="21"/>
              </w:rPr>
            </w:pPr>
          </w:p>
        </w:tc>
        <w:tc>
          <w:tcPr>
            <w:tcW w:w="1912" w:type="dxa"/>
            <w:vAlign w:val="top"/>
          </w:tcPr>
          <w:p w14:paraId="152DA803">
            <w:pPr>
              <w:spacing w:before="284" w:line="322" w:lineRule="auto"/>
              <w:ind w:left="245" w:right="252" w:firstLine="4"/>
              <w:jc w:val="both"/>
              <w:rPr>
                <w:rFonts w:ascii="仿宋" w:hAnsi="仿宋" w:eastAsia="仿宋" w:cs="仿宋"/>
                <w:sz w:val="23"/>
                <w:szCs w:val="23"/>
              </w:rPr>
            </w:pPr>
            <w:r>
              <w:rPr>
                <w:rFonts w:ascii="仿宋" w:hAnsi="仿宋" w:eastAsia="仿宋" w:cs="仿宋"/>
                <w:spacing w:val="4"/>
                <w:sz w:val="23"/>
                <w:szCs w:val="23"/>
              </w:rPr>
              <w:t>专业教师科研</w:t>
            </w:r>
            <w:r>
              <w:rPr>
                <w:rFonts w:ascii="仿宋" w:hAnsi="仿宋" w:eastAsia="仿宋" w:cs="仿宋"/>
                <w:spacing w:val="-22"/>
                <w:sz w:val="23"/>
                <w:szCs w:val="23"/>
              </w:rPr>
              <w:t>攻关计划项目</w:t>
            </w:r>
          </w:p>
        </w:tc>
        <w:tc>
          <w:tcPr>
            <w:tcW w:w="1616" w:type="dxa"/>
            <w:vAlign w:val="top"/>
          </w:tcPr>
          <w:p w14:paraId="35C1AA32">
            <w:pPr>
              <w:jc w:val="both"/>
              <w:rPr>
                <w:rFonts w:ascii="Arial"/>
                <w:sz w:val="21"/>
              </w:rPr>
            </w:pPr>
          </w:p>
        </w:tc>
        <w:tc>
          <w:tcPr>
            <w:tcW w:w="1616" w:type="dxa"/>
            <w:vAlign w:val="top"/>
          </w:tcPr>
          <w:p w14:paraId="2FA9121E">
            <w:pPr>
              <w:jc w:val="both"/>
              <w:rPr>
                <w:rFonts w:ascii="Arial"/>
                <w:sz w:val="21"/>
              </w:rPr>
            </w:pPr>
          </w:p>
        </w:tc>
        <w:tc>
          <w:tcPr>
            <w:tcW w:w="2232" w:type="dxa"/>
            <w:vAlign w:val="top"/>
          </w:tcPr>
          <w:p w14:paraId="17AEA448">
            <w:pPr>
              <w:jc w:val="both"/>
              <w:rPr>
                <w:rFonts w:ascii="Arial"/>
                <w:sz w:val="21"/>
              </w:rPr>
            </w:pPr>
          </w:p>
        </w:tc>
        <w:tc>
          <w:tcPr>
            <w:tcW w:w="1470" w:type="dxa"/>
            <w:vAlign w:val="top"/>
          </w:tcPr>
          <w:p w14:paraId="7B30C340">
            <w:pPr>
              <w:jc w:val="both"/>
              <w:rPr>
                <w:rFonts w:ascii="Arial"/>
                <w:sz w:val="21"/>
              </w:rPr>
            </w:pPr>
          </w:p>
        </w:tc>
        <w:tc>
          <w:tcPr>
            <w:tcW w:w="1200" w:type="dxa"/>
            <w:vAlign w:val="top"/>
          </w:tcPr>
          <w:p w14:paraId="0CD844B9">
            <w:pPr>
              <w:jc w:val="both"/>
              <w:rPr>
                <w:rFonts w:ascii="Arial"/>
                <w:sz w:val="21"/>
              </w:rPr>
            </w:pPr>
          </w:p>
        </w:tc>
        <w:tc>
          <w:tcPr>
            <w:tcW w:w="1520" w:type="dxa"/>
            <w:vAlign w:val="top"/>
          </w:tcPr>
          <w:p w14:paraId="1ED7DD63">
            <w:pPr>
              <w:jc w:val="both"/>
              <w:rPr>
                <w:rFonts w:ascii="Arial"/>
                <w:sz w:val="21"/>
              </w:rPr>
            </w:pPr>
          </w:p>
        </w:tc>
        <w:tc>
          <w:tcPr>
            <w:tcW w:w="1879" w:type="dxa"/>
            <w:vAlign w:val="top"/>
          </w:tcPr>
          <w:p w14:paraId="227896D8">
            <w:pPr>
              <w:jc w:val="both"/>
              <w:rPr>
                <w:rFonts w:ascii="Arial"/>
                <w:sz w:val="21"/>
              </w:rPr>
            </w:pPr>
          </w:p>
        </w:tc>
      </w:tr>
    </w:tbl>
    <w:p w14:paraId="0EE94ED3">
      <w:pPr>
        <w:pStyle w:val="2"/>
        <w:spacing w:before="47" w:line="223" w:lineRule="auto"/>
        <w:ind w:left="2278"/>
        <w:jc w:val="both"/>
      </w:pPr>
      <w:r>
        <w:rPr>
          <w:spacing w:val="-11"/>
        </w:rPr>
        <w:t>（填表人：联系方式</w:t>
      </w:r>
      <w:r>
        <w:rPr>
          <w:spacing w:val="-16"/>
        </w:rPr>
        <w:t>：）</w:t>
      </w:r>
    </w:p>
    <w:p w14:paraId="04479FD8">
      <w:pPr>
        <w:spacing w:line="245" w:lineRule="auto"/>
        <w:jc w:val="both"/>
        <w:rPr>
          <w:rFonts w:ascii="Arial"/>
          <w:sz w:val="21"/>
        </w:rPr>
      </w:pPr>
    </w:p>
    <w:p w14:paraId="52BCC58D">
      <w:pPr>
        <w:spacing w:line="246" w:lineRule="auto"/>
        <w:jc w:val="both"/>
        <w:rPr>
          <w:rFonts w:ascii="Arial"/>
          <w:sz w:val="21"/>
        </w:rPr>
      </w:pPr>
    </w:p>
    <w:p w14:paraId="4B5AA1BD">
      <w:pPr>
        <w:spacing w:line="246" w:lineRule="auto"/>
        <w:jc w:val="both"/>
        <w:rPr>
          <w:rFonts w:ascii="Arial"/>
          <w:sz w:val="21"/>
        </w:rPr>
      </w:pPr>
    </w:p>
    <w:p w14:paraId="1B9547DA">
      <w:pPr>
        <w:spacing w:line="246" w:lineRule="auto"/>
        <w:jc w:val="both"/>
        <w:rPr>
          <w:rFonts w:ascii="Arial"/>
          <w:sz w:val="21"/>
        </w:rPr>
      </w:pPr>
    </w:p>
    <w:p w14:paraId="43FDC934">
      <w:pPr>
        <w:spacing w:line="246" w:lineRule="auto"/>
        <w:jc w:val="both"/>
        <w:rPr>
          <w:rFonts w:ascii="Arial"/>
          <w:sz w:val="21"/>
        </w:rPr>
      </w:pPr>
    </w:p>
    <w:p w14:paraId="1C4FDC27">
      <w:pPr>
        <w:spacing w:line="739" w:lineRule="exact"/>
        <w:ind w:firstLine="12089"/>
        <w:jc w:val="both"/>
      </w:pPr>
    </w:p>
    <w:p w14:paraId="38A81EEC">
      <w:pPr>
        <w:spacing w:line="179" w:lineRule="auto"/>
        <w:ind w:left="2016"/>
        <w:jc w:val="both"/>
        <w:rPr>
          <w:rFonts w:ascii="Times New Roman" w:hAnsi="Times New Roman" w:eastAsia="Times New Roman" w:cs="Times New Roman"/>
          <w:sz w:val="28"/>
          <w:szCs w:val="28"/>
        </w:rPr>
      </w:pPr>
      <w:r>
        <w:pict>
          <v:shape id="_x0000_s1026" o:spid="_x0000_s1026" o:spt="202" type="#_x0000_t202" style="position:absolute;left:0pt;margin-left:80.65pt;margin-top:4.35pt;height:8.7pt;width:51.25pt;z-index:251659264;mso-width-relative:page;mso-height-relative:page;" filled="f" stroked="f" coordsize="21600,21600">
            <v:path/>
            <v:fill on="f" focussize="0,0"/>
            <v:stroke on="f"/>
            <v:imagedata o:title=""/>
            <o:lock v:ext="edit" aspectratio="f"/>
            <v:textbox inset="0mm,0mm,0mm,0mm">
              <w:txbxContent>
                <w:p w14:paraId="2C737758">
                  <w:pPr>
                    <w:spacing w:before="20" w:line="133" w:lineRule="exact"/>
                    <w:ind w:left="20"/>
                    <w:rPr>
                      <w:rFonts w:ascii="Times New Roman" w:hAnsi="Times New Roman" w:eastAsia="Times New Roman" w:cs="Times New Roman"/>
                      <w:sz w:val="28"/>
                      <w:szCs w:val="28"/>
                    </w:rPr>
                  </w:pPr>
                  <w:r>
                    <w:rPr>
                      <w:rFonts w:ascii="Times New Roman" w:hAnsi="Times New Roman" w:eastAsia="Times New Roman" w:cs="Times New Roman"/>
                      <w:spacing w:val="5"/>
                      <w:position w:val="-3"/>
                      <w:sz w:val="28"/>
                      <w:szCs w:val="28"/>
                    </w:rPr>
                    <w:t>——</w:t>
                  </w:r>
                </w:p>
              </w:txbxContent>
            </v:textbox>
          </v:shape>
        </w:pict>
      </w:r>
      <w:r>
        <w:rPr>
          <w:rFonts w:ascii="Times New Roman" w:hAnsi="Times New Roman" w:eastAsia="Times New Roman" w:cs="Times New Roman"/>
          <w:spacing w:val="-17"/>
          <w:sz w:val="28"/>
          <w:szCs w:val="28"/>
        </w:rPr>
        <w:t>14</w:t>
      </w:r>
    </w:p>
    <w:sectPr>
      <w:footerReference r:id="rId17" w:type="default"/>
      <w:pgSz w:w="16838" w:h="11906"/>
      <w:pgMar w:top="400" w:right="463" w:bottom="400" w:left="349"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9D750B">
    <w:pPr>
      <w:spacing w:line="181" w:lineRule="auto"/>
      <w:ind w:left="7989"/>
      <w:rPr>
        <w:rFonts w:ascii="Times New Roman" w:hAnsi="Times New Roman" w:eastAsia="Times New Roman" w:cs="Times New Roman"/>
        <w:sz w:val="28"/>
        <w:szCs w:val="28"/>
      </w:rPr>
    </w:pPr>
    <w:r>
      <w:rPr>
        <w:rFonts w:ascii="Times New Roman" w:hAnsi="Times New Roman" w:eastAsia="Times New Roman" w:cs="Times New Roman"/>
        <w:sz w:val="28"/>
        <w:szCs w:val="28"/>
      </w:rPr>
      <w:t>—3—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EA2F8F">
    <w:pPr>
      <w:spacing w:line="181" w:lineRule="auto"/>
      <w:rPr>
        <w:rFonts w:ascii="Times New Roman" w:hAnsi="Times New Roman" w:eastAsia="Times New Roman" w:cs="Times New Roman"/>
        <w:sz w:val="28"/>
        <w:szCs w:val="28"/>
      </w:rPr>
    </w:pPr>
    <w:r>
      <w:rPr>
        <w:rFonts w:ascii="Times New Roman" w:hAnsi="Times New Roman" w:eastAsia="Times New Roman" w:cs="Times New Roman"/>
        <w:spacing w:val="1"/>
        <w:sz w:val="28"/>
        <w:szCs w:val="28"/>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0081F0">
    <w:pPr>
      <w:spacing w:line="178" w:lineRule="auto"/>
      <w:ind w:left="7990"/>
      <w:rPr>
        <w:rFonts w:ascii="Times New Roman" w:hAnsi="Times New Roman" w:eastAsia="Times New Roman" w:cs="Times New Roman"/>
        <w:sz w:val="28"/>
        <w:szCs w:val="28"/>
      </w:rPr>
    </w:pPr>
    <w:r>
      <w:rPr>
        <w:rFonts w:ascii="Times New Roman" w:hAnsi="Times New Roman" w:eastAsia="Times New Roman" w:cs="Times New Roman"/>
        <w:spacing w:val="-1"/>
        <w:sz w:val="28"/>
        <w:szCs w:val="28"/>
      </w:rPr>
      <w:t>—5—</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E19443">
    <w:pPr>
      <w:spacing w:line="178" w:lineRule="auto"/>
      <w:jc w:val="right"/>
      <w:rPr>
        <w:rFonts w:ascii="Times New Roman" w:hAnsi="Times New Roman" w:eastAsia="Times New Roman" w:cs="Times New Roman"/>
        <w:sz w:val="28"/>
        <w:szCs w:val="28"/>
      </w:rPr>
    </w:pPr>
    <w:r>
      <w:rPr>
        <w:rFonts w:ascii="Times New Roman" w:hAnsi="Times New Roman" w:eastAsia="Times New Roman" w:cs="Times New Roman"/>
        <w:sz w:val="28"/>
        <w:szCs w:val="28"/>
      </w:rPr>
      <w:t>—7—</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011C6F">
    <w:pPr>
      <w:spacing w:line="181" w:lineRule="auto"/>
      <w:rPr>
        <w:rFonts w:ascii="Times New Roman" w:hAnsi="Times New Roman" w:eastAsia="Times New Roman" w:cs="Times New Roman"/>
        <w:sz w:val="28"/>
        <w:szCs w:val="28"/>
      </w:rPr>
    </w:pPr>
    <w:r>
      <w:rPr>
        <w:rFonts w:ascii="Times New Roman" w:hAnsi="Times New Roman" w:eastAsia="Times New Roman" w:cs="Times New Roman"/>
        <w:spacing w:val="-2"/>
        <w:sz w:val="28"/>
        <w:szCs w:val="28"/>
      </w:rPr>
      <w:t>—8—</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77C608">
    <w:pPr>
      <w:spacing w:line="181" w:lineRule="auto"/>
      <w:jc w:val="right"/>
      <w:rPr>
        <w:rFonts w:ascii="Times New Roman" w:hAnsi="Times New Roman" w:eastAsia="Times New Roman" w:cs="Times New Roman"/>
        <w:sz w:val="28"/>
        <w:szCs w:val="28"/>
      </w:rPr>
    </w:pPr>
    <w:r>
      <w:rPr>
        <w:rFonts w:ascii="Times New Roman" w:hAnsi="Times New Roman" w:eastAsia="Times New Roman" w:cs="Times New Roman"/>
        <w:sz w:val="28"/>
        <w:szCs w:val="28"/>
      </w:rPr>
      <w:t>—9—</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DE962D">
    <w:pPr>
      <w:spacing w:line="181" w:lineRule="auto"/>
      <w:ind w:left="109"/>
      <w:rPr>
        <w:rFonts w:ascii="Times New Roman" w:hAnsi="Times New Roman" w:eastAsia="Times New Roman" w:cs="Times New Roman"/>
        <w:sz w:val="28"/>
        <w:szCs w:val="28"/>
      </w:rPr>
    </w:pPr>
    <w:r>
      <w:rPr>
        <w:rFonts w:ascii="Times New Roman" w:hAnsi="Times New Roman" w:eastAsia="Times New Roman" w:cs="Times New Roman"/>
        <w:spacing w:val="-5"/>
        <w:sz w:val="28"/>
        <w:szCs w:val="28"/>
      </w:rPr>
      <w:t>—10—</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6033F9">
    <w:pPr>
      <w:spacing w:line="181" w:lineRule="auto"/>
      <w:jc w:val="right"/>
      <w:rPr>
        <w:rFonts w:ascii="Times New Roman" w:hAnsi="Times New Roman" w:eastAsia="Times New Roman" w:cs="Times New Roman"/>
        <w:sz w:val="28"/>
        <w:szCs w:val="28"/>
      </w:rPr>
    </w:pPr>
    <w:r>
      <w:rPr>
        <w:rFonts w:ascii="Times New Roman" w:hAnsi="Times New Roman" w:eastAsia="Times New Roman" w:cs="Times New Roman"/>
        <w:spacing w:val="-11"/>
        <w:sz w:val="28"/>
        <w:szCs w:val="28"/>
      </w:rPr>
      <w:t>—1</w:t>
    </w:r>
    <w:r>
      <w:rPr>
        <w:rFonts w:ascii="Times New Roman" w:hAnsi="Times New Roman" w:eastAsia="Times New Roman" w:cs="Times New Roman"/>
        <w:spacing w:val="-10"/>
        <w:sz w:val="28"/>
        <w:szCs w:val="28"/>
      </w:rPr>
      <w:t>1</w:t>
    </w:r>
    <w:r>
      <w:rPr>
        <w:rFonts w:ascii="Times New Roman" w:hAnsi="Times New Roman" w:eastAsia="Times New Roman" w:cs="Times New Roman"/>
        <w:spacing w:val="2"/>
        <w:sz w:val="28"/>
        <w:szCs w:val="28"/>
      </w:rPr>
      <w:t>—</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0876ED">
    <w:pPr>
      <w:spacing w:line="181" w:lineRule="auto"/>
      <w:ind w:left="109"/>
      <w:rPr>
        <w:rFonts w:ascii="Times New Roman" w:hAnsi="Times New Roman" w:eastAsia="Times New Roman" w:cs="Times New Roman"/>
        <w:sz w:val="28"/>
        <w:szCs w:val="28"/>
      </w:rPr>
    </w:pPr>
    <w:r>
      <w:rPr>
        <w:rFonts w:ascii="Times New Roman" w:hAnsi="Times New Roman" w:eastAsia="Times New Roman" w:cs="Times New Roman"/>
        <w:spacing w:val="-5"/>
        <w:sz w:val="28"/>
        <w:szCs w:val="28"/>
      </w:rPr>
      <w:t>—12—</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D6BDE2">
    <w:pPr>
      <w:spacing w:line="181" w:lineRule="auto"/>
      <w:jc w:val="right"/>
      <w:rPr>
        <w:rFonts w:ascii="Times New Roman" w:hAnsi="Times New Roman" w:eastAsia="Times New Roman" w:cs="Times New Roman"/>
        <w:sz w:val="28"/>
        <w:szCs w:val="28"/>
      </w:rPr>
    </w:pPr>
    <w:r>
      <w:rPr>
        <w:rFonts w:ascii="Times New Roman" w:hAnsi="Times New Roman" w:eastAsia="Times New Roman" w:cs="Times New Roman"/>
        <w:spacing w:val="-7"/>
        <w:sz w:val="28"/>
        <w:szCs w:val="28"/>
      </w:rPr>
      <w:t>—13</w:t>
    </w:r>
    <w:r>
      <w:rPr>
        <w:rFonts w:ascii="Times New Roman" w:hAnsi="Times New Roman" w:eastAsia="Times New Roman" w:cs="Times New Roman"/>
        <w:spacing w:val="2"/>
        <w:sz w:val="28"/>
        <w:szCs w:val="28"/>
      </w:rPr>
      <w:t>—</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37ADAB">
    <w:pPr>
      <w:spacing w:line="14" w:lineRule="auto"/>
      <w:rPr>
        <w:rFonts w:ascii="Arial"/>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1C2E1B">
    <w:pPr>
      <w:spacing w:before="83" w:line="230" w:lineRule="auto"/>
      <w:rPr>
        <w:rFonts w:ascii="黑体" w:hAnsi="黑体" w:eastAsia="黑体" w:cs="黑体"/>
        <w:sz w:val="31"/>
        <w:szCs w:val="31"/>
      </w:rPr>
    </w:pPr>
    <w:r>
      <w:rPr>
        <w:rFonts w:ascii="黑体" w:hAnsi="黑体" w:eastAsia="黑体" w:cs="黑体"/>
        <w:spacing w:val="-9"/>
        <w:sz w:val="31"/>
        <w:szCs w:val="31"/>
      </w:rPr>
      <w:t>附件3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2468D4">
    <w:pPr>
      <w:spacing w:line="14" w:lineRule="auto"/>
      <w:rPr>
        <w:rFonts w:ascii="Arial"/>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04BC419F"/>
    <w:rsid w:val="72B95CF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仿宋" w:hAnsi="仿宋" w:eastAsia="仿宋" w:cs="仿宋"/>
      <w:sz w:val="31"/>
      <w:szCs w:val="31"/>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宋体" w:hAnsi="宋体" w:eastAsia="宋体" w:cs="宋体"/>
      <w:sz w:val="23"/>
      <w:szCs w:val="23"/>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2.xml"/><Relationship Id="rId11" Type="http://schemas.openxmlformats.org/officeDocument/2006/relationships/footer" Target="footer6.xml"/><Relationship Id="rId10" Type="http://schemas.openxmlformats.org/officeDocument/2006/relationships/header" Target="header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12</Pages>
  <Words>2705</Words>
  <Characters>2805</Characters>
  <TotalTime>1</TotalTime>
  <ScaleCrop>false</ScaleCrop>
  <LinksUpToDate>false</LinksUpToDate>
  <CharactersWithSpaces>2805</CharactersWithSpaces>
  <Application>WPS Office_12.1.0.22529_F1E327BC-269C-435d-A152-05C5408002CA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2025-10-01T03:26:00Z</dcterms:created>
  <dc:creator>gxxc</dc:creator>
  <cp:lastModifiedBy>隐，行。</cp:lastModifiedBy>
  <dcterms:modified xsi:type="dcterms:W3CDTF">2025-10-02T13:29:37Z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2025-10-02T21:16:42Z</vt:filetime>
  </property>
  <property fmtid="{D5CDD505-2E9C-101B-9397-08002B2CF9AE}" pid="4" name="KSOTemplateDocerSaveRecord">
    <vt:lpwstr>eyJoZGlkIjoiZTEwNzI1NTFhZWVmNjdkYTNiMWJiMWFjNWFhZThhNjYiLCJ1c2VySWQiOiIxMDQ1MzIxMjAxIn0=</vt:lpwstr>
  </property>
  <property fmtid="{D5CDD505-2E9C-101B-9397-08002B2CF9AE}" pid="5" name="KSOProductBuildVer">
    <vt:lpwstr>2052-12.1.0.22529</vt:lpwstr>
  </property>
  <property fmtid="{D5CDD505-2E9C-101B-9397-08002B2CF9AE}" pid="6" name="ICV">
    <vt:lpwstr>C3E57BC2294E4CEE8EC77320D880105E_12</vt:lpwstr>
  </property>
</Properties>
</file>